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A9D" w:rsidRPr="006C3A2C" w:rsidRDefault="005A1A9D" w:rsidP="005A1A9D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03A4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64502A" wp14:editId="35642537">
                <wp:simplePos x="0" y="0"/>
                <wp:positionH relativeFrom="column">
                  <wp:posOffset>5038725</wp:posOffset>
                </wp:positionH>
                <wp:positionV relativeFrom="paragraph">
                  <wp:posOffset>-393065</wp:posOffset>
                </wp:positionV>
                <wp:extent cx="1034415" cy="352425"/>
                <wp:effectExtent l="0" t="0" r="13335" b="2857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A9D" w:rsidRPr="00A03A46" w:rsidRDefault="005A1A9D" w:rsidP="005A1A9D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A03A4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二-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4502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6.75pt;margin-top:-30.95pt;width:81.45pt;height:27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">
                <v:textbox>
                  <w:txbxContent>
                    <w:p w:rsidR="005A1A9D" w:rsidRPr="00A03A46" w:rsidRDefault="005A1A9D" w:rsidP="005A1A9D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A03A46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二-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C3A2C">
        <w:rPr>
          <w:rFonts w:ascii="標楷體" w:eastAsia="標楷體" w:hAnsi="標楷體" w:hint="eastAsia"/>
          <w:b/>
          <w:sz w:val="36"/>
          <w:szCs w:val="36"/>
        </w:rPr>
        <w:t>臺南市政府</w:t>
      </w:r>
      <w:r w:rsidR="00F12DE4">
        <w:rPr>
          <w:rFonts w:ascii="標楷體" w:eastAsia="標楷體" w:hAnsi="標楷體" w:hint="eastAsia"/>
          <w:b/>
          <w:sz w:val="36"/>
          <w:szCs w:val="36"/>
        </w:rPr>
        <w:t>觀光旅遊</w:t>
      </w:r>
      <w:r w:rsidRPr="006C3A2C">
        <w:rPr>
          <w:rFonts w:ascii="標楷體" w:eastAsia="標楷體" w:hAnsi="標楷體" w:hint="eastAsia"/>
          <w:b/>
          <w:sz w:val="36"/>
          <w:szCs w:val="36"/>
        </w:rPr>
        <w:t>局</w:t>
      </w:r>
      <w:r w:rsidRPr="006C3A2C">
        <w:rPr>
          <w:rFonts w:ascii="標楷體" w:eastAsia="標楷體" w:hAnsi="標楷體"/>
          <w:b/>
          <w:sz w:val="36"/>
          <w:szCs w:val="36"/>
        </w:rPr>
        <w:br/>
      </w:r>
      <w:r w:rsidR="00B404F7" w:rsidRPr="00B404F7">
        <w:rPr>
          <w:rFonts w:ascii="標楷體" w:eastAsia="標楷體" w:hAnsi="標楷體" w:hint="eastAsia"/>
          <w:b/>
          <w:sz w:val="36"/>
          <w:szCs w:val="36"/>
        </w:rPr>
        <w:t>「</w:t>
      </w:r>
      <w:r w:rsidR="0083797F">
        <w:rPr>
          <w:rFonts w:ascii="標楷體" w:eastAsia="標楷體" w:hAnsi="標楷體"/>
          <w:b/>
          <w:sz w:val="36"/>
          <w:szCs w:val="36"/>
        </w:rPr>
        <w:t>107</w:t>
      </w:r>
      <w:r w:rsidR="0083797F">
        <w:rPr>
          <w:rFonts w:ascii="標楷體" w:eastAsia="標楷體" w:hAnsi="標楷體" w:hint="eastAsia"/>
          <w:b/>
          <w:sz w:val="36"/>
          <w:szCs w:val="36"/>
        </w:rPr>
        <w:t>年</w:t>
      </w:r>
      <w:r w:rsidR="00B404F7" w:rsidRPr="00B404F7">
        <w:rPr>
          <w:rFonts w:ascii="標楷體" w:eastAsia="標楷體" w:hAnsi="標楷體" w:hint="eastAsia"/>
          <w:b/>
          <w:sz w:val="36"/>
          <w:szCs w:val="36"/>
        </w:rPr>
        <w:t>臺南夏日音樂節參與活動人次</w:t>
      </w:r>
      <w:r w:rsidR="003220B9" w:rsidRPr="00B404F7">
        <w:rPr>
          <w:rFonts w:ascii="標楷體" w:eastAsia="標楷體" w:hAnsi="標楷體" w:hint="eastAsia"/>
          <w:b/>
          <w:sz w:val="36"/>
          <w:szCs w:val="36"/>
        </w:rPr>
        <w:t>」</w:t>
      </w:r>
      <w:r w:rsidR="00B404F7" w:rsidRPr="00B404F7">
        <w:rPr>
          <w:rFonts w:ascii="標楷體" w:eastAsia="標楷體" w:hAnsi="標楷體" w:hint="eastAsia"/>
          <w:b/>
          <w:sz w:val="36"/>
          <w:szCs w:val="36"/>
        </w:rPr>
        <w:t>性別統計分析</w:t>
      </w:r>
    </w:p>
    <w:p w:rsidR="005A1A9D" w:rsidRPr="00422474" w:rsidRDefault="005A1A9D" w:rsidP="005A1A9D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5A1A9D" w:rsidRPr="006C3A2C" w:rsidRDefault="005A1A9D" w:rsidP="005A1A9D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6C3A2C">
        <w:rPr>
          <w:rFonts w:ascii="標楷體" w:eastAsia="標楷體" w:hAnsi="標楷體" w:hint="eastAsia"/>
          <w:b/>
          <w:sz w:val="32"/>
          <w:szCs w:val="32"/>
        </w:rPr>
        <w:t>前言</w:t>
      </w:r>
    </w:p>
    <w:p w:rsidR="005A1A9D" w:rsidRPr="0070779F" w:rsidRDefault="005A1A9D" w:rsidP="0070779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6C3A2C"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(性別統計分析理由概述)</w:t>
      </w:r>
    </w:p>
    <w:p w:rsidR="0070779F" w:rsidRDefault="00CF3993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D3BE5">
        <w:rPr>
          <w:rFonts w:ascii="標楷體" w:eastAsia="標楷體" w:hAnsi="標楷體" w:hint="eastAsia"/>
          <w:sz w:val="28"/>
          <w:szCs w:val="28"/>
        </w:rPr>
        <w:t>臺南夏日音樂節每年能皆能吸引大批民眾前來參與活動，</w:t>
      </w:r>
      <w:r w:rsidR="007231E9" w:rsidRPr="007231E9">
        <w:rPr>
          <w:rFonts w:ascii="標楷體" w:eastAsia="標楷體" w:hAnsi="標楷體" w:hint="eastAsia"/>
          <w:sz w:val="28"/>
          <w:szCs w:val="28"/>
        </w:rPr>
        <w:t>為推動性別主流化、打造友善性別環境，</w:t>
      </w:r>
      <w:r w:rsidR="00253E03" w:rsidRPr="00253E03">
        <w:rPr>
          <w:rFonts w:ascii="標楷體" w:eastAsia="標楷體" w:hAnsi="標楷體" w:hint="eastAsia"/>
          <w:sz w:val="28"/>
          <w:szCs w:val="28"/>
        </w:rPr>
        <w:t>掌握性別統計數據是最基礎的工作，可從中進行性別分析，以檢視性別分布圖像，進而了解</w:t>
      </w:r>
      <w:r w:rsidR="00DD3BE5">
        <w:rPr>
          <w:rFonts w:ascii="標楷體" w:eastAsia="標楷體" w:hAnsi="標楷體" w:hint="eastAsia"/>
          <w:sz w:val="28"/>
          <w:szCs w:val="28"/>
        </w:rPr>
        <w:t>活動人次參與</w:t>
      </w:r>
      <w:r w:rsidR="00253E03" w:rsidRPr="00253E03">
        <w:rPr>
          <w:rFonts w:ascii="標楷體" w:eastAsia="標楷體" w:hAnsi="標楷體" w:hint="eastAsia"/>
          <w:sz w:val="28"/>
          <w:szCs w:val="28"/>
        </w:rPr>
        <w:t>現況及未來應努力的方向。</w:t>
      </w:r>
    </w:p>
    <w:p w:rsidR="0070779F" w:rsidRPr="00CF3993" w:rsidRDefault="0070779F" w:rsidP="0070779F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5A1A9D" w:rsidRPr="006C3A2C" w:rsidRDefault="005A1A9D" w:rsidP="005A1A9D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6C3A2C">
        <w:rPr>
          <w:rFonts w:ascii="標楷體" w:eastAsia="標楷體" w:hAnsi="標楷體" w:hint="eastAsia"/>
          <w:b/>
          <w:sz w:val="32"/>
          <w:szCs w:val="32"/>
        </w:rPr>
        <w:t>(業務相關統計)之統計情形</w:t>
      </w:r>
    </w:p>
    <w:p w:rsidR="005A1A9D" w:rsidRDefault="005A1A9D" w:rsidP="005A1A9D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6C3A2C"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(包括統計圖、表、文字敘述)</w:t>
      </w:r>
    </w:p>
    <w:p w:rsidR="007F2D6D" w:rsidRPr="007F2D6D" w:rsidRDefault="007F2D6D" w:rsidP="007F2D6D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參與活動人次男女比例</w:t>
      </w:r>
    </w:p>
    <w:p w:rsidR="0070779F" w:rsidRDefault="007F2D6D" w:rsidP="00E56C53">
      <w:pPr>
        <w:spacing w:line="48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E0E9B">
        <w:rPr>
          <w:rFonts w:ascii="標楷體" w:eastAsia="標楷體" w:hAnsi="標楷體" w:hint="eastAsia"/>
          <w:sz w:val="28"/>
          <w:szCs w:val="28"/>
        </w:rPr>
        <w:t>本(107)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年</w:t>
      </w:r>
      <w:r w:rsidR="006A7A92">
        <w:rPr>
          <w:rFonts w:ascii="標楷體" w:eastAsia="標楷體" w:hAnsi="標楷體"/>
          <w:sz w:val="28"/>
          <w:szCs w:val="28"/>
        </w:rPr>
        <w:t>7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月</w:t>
      </w:r>
      <w:r w:rsidR="006A7A92">
        <w:rPr>
          <w:rFonts w:ascii="標楷體" w:eastAsia="標楷體" w:hAnsi="標楷體"/>
          <w:sz w:val="28"/>
          <w:szCs w:val="28"/>
        </w:rPr>
        <w:t>28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日</w:t>
      </w:r>
      <w:r w:rsidR="00925AF0">
        <w:rPr>
          <w:rFonts w:ascii="標楷體" w:eastAsia="標楷體" w:hAnsi="標楷體" w:hint="eastAsia"/>
          <w:sz w:val="28"/>
          <w:szCs w:val="28"/>
        </w:rPr>
        <w:t>假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將軍漁港</w:t>
      </w:r>
      <w:r w:rsidR="00925AF0">
        <w:rPr>
          <w:rFonts w:ascii="標楷體" w:eastAsia="標楷體" w:hAnsi="標楷體" w:hint="eastAsia"/>
          <w:sz w:val="28"/>
          <w:szCs w:val="28"/>
        </w:rPr>
        <w:t>舉辦</w:t>
      </w:r>
      <w:r w:rsidR="00372F76">
        <w:rPr>
          <w:rFonts w:ascii="標楷體" w:eastAsia="標楷體" w:hAnsi="標楷體" w:hint="eastAsia"/>
          <w:sz w:val="28"/>
          <w:szCs w:val="28"/>
        </w:rPr>
        <w:t>之</w:t>
      </w:r>
      <w:r w:rsidR="00925AF0">
        <w:rPr>
          <w:rFonts w:ascii="標楷體" w:eastAsia="標楷體" w:hAnsi="標楷體" w:hint="eastAsia"/>
          <w:sz w:val="28"/>
          <w:szCs w:val="28"/>
        </w:rPr>
        <w:t>臺南夏日音樂節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，活動人數</w:t>
      </w:r>
      <w:r w:rsidR="00925AF0">
        <w:rPr>
          <w:rFonts w:ascii="標楷體" w:eastAsia="標楷體" w:hAnsi="標楷體" w:hint="eastAsia"/>
          <w:sz w:val="28"/>
          <w:szCs w:val="28"/>
        </w:rPr>
        <w:t>約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為</w:t>
      </w:r>
      <w:r w:rsidR="006A7A92">
        <w:rPr>
          <w:rFonts w:ascii="標楷體" w:eastAsia="標楷體" w:hAnsi="標楷體"/>
          <w:sz w:val="28"/>
          <w:szCs w:val="28"/>
        </w:rPr>
        <w:t>7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,000人次，共回收</w:t>
      </w:r>
      <w:r w:rsidR="006A7A92">
        <w:rPr>
          <w:rFonts w:ascii="標楷體" w:eastAsia="標楷體" w:hAnsi="標楷體"/>
          <w:sz w:val="28"/>
          <w:szCs w:val="28"/>
        </w:rPr>
        <w:t>513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份有效</w:t>
      </w:r>
      <w:r w:rsidR="00B77535">
        <w:rPr>
          <w:rFonts w:ascii="標楷體" w:eastAsia="標楷體" w:hAnsi="標楷體" w:hint="eastAsia"/>
          <w:sz w:val="28"/>
          <w:szCs w:val="28"/>
        </w:rPr>
        <w:t>問卷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，女性佔5</w:t>
      </w:r>
      <w:r w:rsidR="006A7A92">
        <w:rPr>
          <w:rFonts w:ascii="標楷體" w:eastAsia="標楷體" w:hAnsi="標楷體"/>
          <w:sz w:val="28"/>
          <w:szCs w:val="28"/>
        </w:rPr>
        <w:t>9.6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%</w:t>
      </w:r>
      <w:r w:rsidR="001E0E9B">
        <w:rPr>
          <w:rFonts w:ascii="標楷體" w:eastAsia="標楷體" w:hAnsi="標楷體" w:hint="eastAsia"/>
          <w:sz w:val="28"/>
          <w:szCs w:val="28"/>
        </w:rPr>
        <w:t xml:space="preserve"> 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(</w:t>
      </w:r>
      <w:r w:rsidR="006A7A92">
        <w:rPr>
          <w:rFonts w:ascii="標楷體" w:eastAsia="標楷體" w:hAnsi="標楷體"/>
          <w:sz w:val="28"/>
          <w:szCs w:val="28"/>
        </w:rPr>
        <w:t>306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人)，男性佔4</w:t>
      </w:r>
      <w:r w:rsidR="006A7A92">
        <w:rPr>
          <w:rFonts w:ascii="標楷體" w:eastAsia="標楷體" w:hAnsi="標楷體"/>
          <w:sz w:val="28"/>
          <w:szCs w:val="28"/>
        </w:rPr>
        <w:t>0.4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%(</w:t>
      </w:r>
      <w:r w:rsidR="006A7A92">
        <w:rPr>
          <w:rFonts w:ascii="標楷體" w:eastAsia="標楷體" w:hAnsi="標楷體"/>
          <w:sz w:val="28"/>
          <w:szCs w:val="28"/>
        </w:rPr>
        <w:t>207</w:t>
      </w:r>
      <w:r w:rsidR="0008659B" w:rsidRPr="0008659B">
        <w:rPr>
          <w:rFonts w:ascii="標楷體" w:eastAsia="標楷體" w:hAnsi="標楷體" w:hint="eastAsia"/>
          <w:sz w:val="28"/>
          <w:szCs w:val="28"/>
        </w:rPr>
        <w:t>人)</w:t>
      </w:r>
      <w:r w:rsidR="006B1C28">
        <w:rPr>
          <w:rFonts w:ascii="標楷體" w:eastAsia="標楷體" w:hAnsi="標楷體" w:hint="eastAsia"/>
          <w:sz w:val="28"/>
          <w:szCs w:val="28"/>
        </w:rPr>
        <w:t>，</w:t>
      </w:r>
      <w:r w:rsidR="006B1C28" w:rsidRPr="0070779F">
        <w:rPr>
          <w:rFonts w:ascii="標楷體" w:eastAsia="標楷體" w:hAnsi="標楷體" w:hint="eastAsia"/>
          <w:sz w:val="28"/>
          <w:szCs w:val="28"/>
        </w:rPr>
        <w:t>活動問卷內容以了解遊客之性別、年齡、居住地、停留天數、資訊來源及活動滿意度等相關資料為主。</w:t>
      </w:r>
    </w:p>
    <w:p w:rsidR="00FB54AE" w:rsidRDefault="005E66CA" w:rsidP="00FB54AE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60A0976">
            <wp:simplePos x="0" y="0"/>
            <wp:positionH relativeFrom="column">
              <wp:posOffset>508635</wp:posOffset>
            </wp:positionH>
            <wp:positionV relativeFrom="paragraph">
              <wp:posOffset>175260</wp:posOffset>
            </wp:positionV>
            <wp:extent cx="5486400" cy="3200400"/>
            <wp:effectExtent l="0" t="0" r="0" b="0"/>
            <wp:wrapNone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54AE" w:rsidRDefault="00FB54AE" w:rsidP="005A1A9D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B54AE" w:rsidRDefault="00FB54AE" w:rsidP="005A1A9D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B54AE" w:rsidRDefault="00FB54AE" w:rsidP="00674562">
      <w:pPr>
        <w:tabs>
          <w:tab w:val="left" w:pos="8640"/>
        </w:tabs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B54AE" w:rsidRDefault="00FB54AE" w:rsidP="00674562">
      <w:pPr>
        <w:tabs>
          <w:tab w:val="left" w:pos="8640"/>
        </w:tabs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B54AE" w:rsidRDefault="00FB54AE" w:rsidP="00674562">
      <w:pPr>
        <w:tabs>
          <w:tab w:val="left" w:pos="740"/>
        </w:tabs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:rsidR="00FB54AE" w:rsidRDefault="00FB54AE" w:rsidP="00674562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B54AE" w:rsidRDefault="00FB54AE" w:rsidP="005E66CA">
      <w:pPr>
        <w:tabs>
          <w:tab w:val="left" w:pos="6885"/>
        </w:tabs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B54AE" w:rsidRDefault="00FB54AE" w:rsidP="005A1A9D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B54AE" w:rsidRDefault="00FB54AE" w:rsidP="005A1A9D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3B7051" w:rsidRPr="0070779F" w:rsidRDefault="003B7051" w:rsidP="005A1A9D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</w:p>
    <w:p w:rsidR="00FB54AE" w:rsidRPr="003574A5" w:rsidRDefault="00FB54AE" w:rsidP="00F62791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32"/>
        </w:rPr>
      </w:pPr>
    </w:p>
    <w:p w:rsidR="00D35B78" w:rsidRDefault="00D35B78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32"/>
          <w:szCs w:val="32"/>
        </w:rPr>
      </w:pPr>
    </w:p>
    <w:p w:rsidR="00D35B78" w:rsidRPr="007F2D6D" w:rsidRDefault="007F2D6D" w:rsidP="007F2D6D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F2D6D">
        <w:rPr>
          <w:rFonts w:ascii="標楷體" w:eastAsia="標楷體" w:hAnsi="標楷體" w:hint="eastAsia"/>
          <w:sz w:val="28"/>
          <w:szCs w:val="28"/>
        </w:rPr>
        <w:lastRenderedPageBreak/>
        <w:t>男女</w:t>
      </w:r>
      <w:r>
        <w:rPr>
          <w:rFonts w:ascii="標楷體" w:eastAsia="標楷體" w:hAnsi="標楷體" w:hint="eastAsia"/>
          <w:sz w:val="28"/>
          <w:szCs w:val="28"/>
        </w:rPr>
        <w:t>人次</w:t>
      </w:r>
      <w:r w:rsidRPr="007F2D6D">
        <w:rPr>
          <w:rFonts w:ascii="標楷體" w:eastAsia="標楷體" w:hAnsi="標楷體" w:hint="eastAsia"/>
          <w:sz w:val="28"/>
          <w:szCs w:val="28"/>
        </w:rPr>
        <w:t>比例針對表演卡司之滿意度</w:t>
      </w:r>
    </w:p>
    <w:p w:rsidR="001E248D" w:rsidRDefault="00D35B78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 w:rsidRPr="00D35B78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D35B78">
        <w:rPr>
          <w:rFonts w:ascii="標楷體" w:eastAsia="標楷體" w:hAnsi="標楷體" w:hint="eastAsia"/>
          <w:sz w:val="28"/>
          <w:szCs w:val="28"/>
        </w:rPr>
        <w:t>問卷調查中</w:t>
      </w:r>
      <w:r w:rsidR="007F2D6D">
        <w:rPr>
          <w:rFonts w:ascii="標楷體" w:eastAsia="標楷體" w:hAnsi="標楷體" w:hint="eastAsia"/>
          <w:sz w:val="28"/>
          <w:szCs w:val="28"/>
        </w:rPr>
        <w:t>，依據承辦廠商提供之數據</w:t>
      </w:r>
      <w:r w:rsidRPr="00D35B78">
        <w:rPr>
          <w:rFonts w:ascii="標楷體" w:eastAsia="標楷體" w:hAnsi="標楷體" w:hint="eastAsia"/>
          <w:sz w:val="28"/>
          <w:szCs w:val="28"/>
        </w:rPr>
        <w:t>，對</w:t>
      </w:r>
      <w:r w:rsidR="007F2D6D">
        <w:rPr>
          <w:rFonts w:ascii="標楷體" w:eastAsia="標楷體" w:hAnsi="標楷體" w:hint="eastAsia"/>
          <w:sz w:val="28"/>
          <w:szCs w:val="28"/>
        </w:rPr>
        <w:t>於</w:t>
      </w:r>
      <w:r w:rsidRPr="00D35B78">
        <w:rPr>
          <w:rFonts w:ascii="標楷體" w:eastAsia="標楷體" w:hAnsi="標楷體" w:hint="eastAsia"/>
          <w:sz w:val="28"/>
          <w:szCs w:val="28"/>
        </w:rPr>
        <w:t>107年臺南夏日音樂節舞台之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D35B78">
        <w:rPr>
          <w:rFonts w:ascii="標楷體" w:eastAsia="標楷體" w:hAnsi="標楷體" w:hint="eastAsia"/>
          <w:sz w:val="28"/>
          <w:szCs w:val="28"/>
        </w:rPr>
        <w:t>表演卡司是否滿意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D35B78">
        <w:rPr>
          <w:rFonts w:ascii="標楷體" w:eastAsia="標楷體" w:hAnsi="標楷體" w:hint="eastAsia"/>
          <w:sz w:val="28"/>
          <w:szCs w:val="28"/>
        </w:rPr>
        <w:t>與男女比例之交叉分析，其結果如下：</w:t>
      </w:r>
    </w:p>
    <w:p w:rsidR="000A3B6D" w:rsidRDefault="008D01EF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1D8E2C73">
            <wp:simplePos x="0" y="0"/>
            <wp:positionH relativeFrom="column">
              <wp:posOffset>451881</wp:posOffset>
            </wp:positionH>
            <wp:positionV relativeFrom="paragraph">
              <wp:posOffset>51435</wp:posOffset>
            </wp:positionV>
            <wp:extent cx="5419725" cy="3591823"/>
            <wp:effectExtent l="0" t="0" r="0" b="889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591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B6D" w:rsidRDefault="000A3B6D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0A3B6D" w:rsidRDefault="000A3B6D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0A3B6D" w:rsidRDefault="000A3B6D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0A3B6D" w:rsidRPr="00D35B78" w:rsidRDefault="000A3B6D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1E248D" w:rsidRPr="00D35B78" w:rsidRDefault="001E248D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6941CD" w:rsidRDefault="006941CD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D35B78" w:rsidRDefault="00D35B78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D35B78" w:rsidRDefault="00D35B78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D35B78" w:rsidRDefault="00D35B78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D35B78" w:rsidRDefault="00D35B78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D35B78" w:rsidRDefault="00D35B78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8D01EF" w:rsidRPr="008D01EF" w:rsidRDefault="008D01EF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8D01EF">
        <w:rPr>
          <w:rFonts w:ascii="標楷體" w:eastAsia="標楷體" w:hAnsi="標楷體" w:hint="eastAsia"/>
          <w:sz w:val="28"/>
          <w:szCs w:val="28"/>
        </w:rPr>
        <w:t>0.2%非常不同意，男性與女性的百分比為男性0%，女性0.3%。</w:t>
      </w:r>
    </w:p>
    <w:p w:rsidR="00D35B78" w:rsidRPr="008D01EF" w:rsidRDefault="007F2D6D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7F2D6D">
        <w:rPr>
          <w:rFonts w:ascii="標楷體" w:eastAsia="標楷體" w:hAnsi="標楷體" w:hint="eastAsia"/>
          <w:sz w:val="28"/>
          <w:szCs w:val="28"/>
        </w:rPr>
        <w:t>0.6%不同意，男性與女性的百分比為男性0.5%，女性0.7%。</w:t>
      </w:r>
    </w:p>
    <w:p w:rsidR="00D35B78" w:rsidRDefault="007F2D6D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7F2D6D">
        <w:rPr>
          <w:rFonts w:ascii="標楷體" w:eastAsia="標楷體" w:hAnsi="標楷體" w:hint="eastAsia"/>
          <w:sz w:val="28"/>
          <w:szCs w:val="28"/>
        </w:rPr>
        <w:t>9.7%普通，男性與女性的百分比為男性11.1%，女性8.8%。</w:t>
      </w:r>
    </w:p>
    <w:p w:rsidR="007F2D6D" w:rsidRDefault="007F2D6D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7F2D6D">
        <w:rPr>
          <w:rFonts w:ascii="標楷體" w:eastAsia="標楷體" w:hAnsi="標楷體" w:hint="eastAsia"/>
          <w:sz w:val="28"/>
          <w:szCs w:val="28"/>
        </w:rPr>
        <w:t>33.7%同意，男性與女性的百分比為男性37.2%，女性31.4%。</w:t>
      </w:r>
    </w:p>
    <w:p w:rsidR="007F2D6D" w:rsidRDefault="007F2D6D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7F2D6D">
        <w:rPr>
          <w:rFonts w:ascii="標楷體" w:eastAsia="標楷體" w:hAnsi="標楷體" w:hint="eastAsia"/>
          <w:sz w:val="28"/>
          <w:szCs w:val="28"/>
        </w:rPr>
        <w:t>55.8%非常同意，男性與女性的百分比為男性51.2%，女性5</w:t>
      </w:r>
      <w:r w:rsidR="001E0E9B">
        <w:rPr>
          <w:rFonts w:ascii="標楷體" w:eastAsia="標楷體" w:hAnsi="標楷體" w:hint="eastAsia"/>
          <w:sz w:val="28"/>
          <w:szCs w:val="28"/>
        </w:rPr>
        <w:t>8</w:t>
      </w:r>
      <w:r w:rsidRPr="007F2D6D">
        <w:rPr>
          <w:rFonts w:ascii="標楷體" w:eastAsia="標楷體" w:hAnsi="標楷體" w:hint="eastAsia"/>
          <w:sz w:val="28"/>
          <w:szCs w:val="28"/>
        </w:rPr>
        <w:t>.8%。</w:t>
      </w:r>
    </w:p>
    <w:p w:rsidR="007F2D6D" w:rsidRDefault="00F62791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451484</wp:posOffset>
            </wp:positionH>
            <wp:positionV relativeFrom="paragraph">
              <wp:posOffset>89534</wp:posOffset>
            </wp:positionV>
            <wp:extent cx="5572125" cy="3057525"/>
            <wp:effectExtent l="0" t="0" r="9525" b="9525"/>
            <wp:wrapNone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DD286B" w:rsidRDefault="00DD286B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F62791" w:rsidRDefault="00F62791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7F2D6D" w:rsidRDefault="007F2D6D" w:rsidP="007F2D6D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男女人次比例針對文創市集之滿意度</w:t>
      </w:r>
    </w:p>
    <w:p w:rsidR="007F2D6D" w:rsidRDefault="00EC4A43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活動</w:t>
      </w:r>
      <w:r w:rsidRPr="00D35B78">
        <w:rPr>
          <w:rFonts w:ascii="標楷體" w:eastAsia="標楷體" w:hAnsi="標楷體" w:hint="eastAsia"/>
          <w:sz w:val="28"/>
          <w:szCs w:val="28"/>
        </w:rPr>
        <w:t>問卷調查中</w:t>
      </w:r>
      <w:r>
        <w:rPr>
          <w:rFonts w:ascii="標楷體" w:eastAsia="標楷體" w:hAnsi="標楷體" w:hint="eastAsia"/>
          <w:sz w:val="28"/>
          <w:szCs w:val="28"/>
        </w:rPr>
        <w:t>，依據承辦廠商提供之數據</w:t>
      </w:r>
      <w:r w:rsidRPr="00D35B78">
        <w:rPr>
          <w:rFonts w:ascii="標楷體" w:eastAsia="標楷體" w:hAnsi="標楷體" w:hint="eastAsia"/>
          <w:sz w:val="28"/>
          <w:szCs w:val="28"/>
        </w:rPr>
        <w:t>，對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D35B78">
        <w:rPr>
          <w:rFonts w:ascii="標楷體" w:eastAsia="標楷體" w:hAnsi="標楷體" w:hint="eastAsia"/>
          <w:sz w:val="28"/>
          <w:szCs w:val="28"/>
        </w:rPr>
        <w:t>107年臺南夏日音樂節</w:t>
      </w:r>
      <w:r>
        <w:rPr>
          <w:rFonts w:ascii="標楷體" w:eastAsia="標楷體" w:hAnsi="標楷體" w:hint="eastAsia"/>
          <w:sz w:val="28"/>
          <w:szCs w:val="28"/>
        </w:rPr>
        <w:t>「文創市集攤商</w:t>
      </w:r>
      <w:r w:rsidRPr="00D35B78">
        <w:rPr>
          <w:rFonts w:ascii="標楷體" w:eastAsia="標楷體" w:hAnsi="標楷體" w:hint="eastAsia"/>
          <w:sz w:val="28"/>
          <w:szCs w:val="28"/>
        </w:rPr>
        <w:t>是否滿意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D35B78">
        <w:rPr>
          <w:rFonts w:ascii="標楷體" w:eastAsia="標楷體" w:hAnsi="標楷體" w:hint="eastAsia"/>
          <w:sz w:val="28"/>
          <w:szCs w:val="28"/>
        </w:rPr>
        <w:t>與男女比例之交叉分析，其結果如下：</w:t>
      </w:r>
    </w:p>
    <w:p w:rsidR="004C578C" w:rsidRDefault="00714FF5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90F812C">
            <wp:simplePos x="0" y="0"/>
            <wp:positionH relativeFrom="column">
              <wp:posOffset>413385</wp:posOffset>
            </wp:positionH>
            <wp:positionV relativeFrom="paragraph">
              <wp:posOffset>13335</wp:posOffset>
            </wp:positionV>
            <wp:extent cx="4953635" cy="3684270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35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4C578C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4C578C">
        <w:rPr>
          <w:rFonts w:ascii="標楷體" w:eastAsia="標楷體" w:hAnsi="標楷體" w:hint="eastAsia"/>
          <w:sz w:val="28"/>
          <w:szCs w:val="28"/>
        </w:rPr>
        <w:t>0%非常不同意。</w:t>
      </w: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4C578C">
        <w:rPr>
          <w:rFonts w:ascii="標楷體" w:eastAsia="標楷體" w:hAnsi="標楷體" w:hint="eastAsia"/>
          <w:sz w:val="28"/>
          <w:szCs w:val="28"/>
        </w:rPr>
        <w:t>1.4%不同意，男性與女性的百分比為男性1.4%，女性1.3%。</w:t>
      </w: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4C578C">
        <w:rPr>
          <w:rFonts w:ascii="標楷體" w:eastAsia="標楷體" w:hAnsi="標楷體" w:hint="eastAsia"/>
          <w:sz w:val="28"/>
          <w:szCs w:val="28"/>
        </w:rPr>
        <w:t>8.4%普通，男性與女性的百分比為男性8.2%，女性8.5%。</w:t>
      </w: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4C578C">
        <w:rPr>
          <w:rFonts w:ascii="標楷體" w:eastAsia="標楷體" w:hAnsi="標楷體" w:hint="eastAsia"/>
          <w:sz w:val="28"/>
          <w:szCs w:val="28"/>
        </w:rPr>
        <w:t>34.7%同意，男性與女性的百分比為男性37.2%，女性33%。</w:t>
      </w: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4C578C">
        <w:rPr>
          <w:rFonts w:ascii="標楷體" w:eastAsia="標楷體" w:hAnsi="標楷體" w:hint="eastAsia"/>
          <w:sz w:val="28"/>
          <w:szCs w:val="28"/>
        </w:rPr>
        <w:t>55.6%非常同意，男性與女性的百分比為男性53.1%，女性57.2%。</w:t>
      </w:r>
    </w:p>
    <w:p w:rsidR="000F0BCE" w:rsidRDefault="000F0BCE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2AC6410C" wp14:editId="12BA3E55">
            <wp:simplePos x="0" y="0"/>
            <wp:positionH relativeFrom="column">
              <wp:posOffset>409575</wp:posOffset>
            </wp:positionH>
            <wp:positionV relativeFrom="paragraph">
              <wp:posOffset>85090</wp:posOffset>
            </wp:positionV>
            <wp:extent cx="5572125" cy="3057525"/>
            <wp:effectExtent l="0" t="0" r="9525" b="9525"/>
            <wp:wrapNone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0F0BCE" w:rsidRDefault="000F0BCE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0F0BCE" w:rsidRDefault="000F0BCE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4C578C" w:rsidRPr="004C578C" w:rsidRDefault="004C578C" w:rsidP="00FB54AE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5A1A9D" w:rsidRPr="006C3A2C" w:rsidRDefault="00CF3993" w:rsidP="005A1A9D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6C3A2C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</w:t>
      </w:r>
      <w:r w:rsidR="005A1A9D" w:rsidRPr="006C3A2C">
        <w:rPr>
          <w:rFonts w:ascii="標楷體" w:eastAsia="標楷體" w:hAnsi="標楷體" w:hint="eastAsia"/>
          <w:b/>
          <w:sz w:val="32"/>
          <w:szCs w:val="32"/>
        </w:rPr>
        <w:t>(業務相關統計)統計差異分析與探討</w:t>
      </w:r>
    </w:p>
    <w:p w:rsidR="00FC096F" w:rsidRDefault="00FC096F" w:rsidP="00FC096F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C096F">
        <w:rPr>
          <w:rFonts w:ascii="標楷體" w:eastAsia="標楷體" w:hAnsi="標楷體" w:hint="eastAsia"/>
          <w:sz w:val="28"/>
          <w:szCs w:val="28"/>
        </w:rPr>
        <w:t>參與活動人次男女比例</w:t>
      </w:r>
    </w:p>
    <w:p w:rsidR="004D5FAA" w:rsidRDefault="004D5FAA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E0E9B">
        <w:rPr>
          <w:rFonts w:ascii="標楷體" w:eastAsia="標楷體" w:hAnsi="標楷體" w:hint="eastAsia"/>
          <w:sz w:val="28"/>
          <w:szCs w:val="28"/>
        </w:rPr>
        <w:t>本(</w:t>
      </w:r>
      <w:r w:rsidR="000B16CC">
        <w:rPr>
          <w:rFonts w:ascii="標楷體" w:eastAsia="標楷體" w:hAnsi="標楷體" w:hint="eastAsia"/>
          <w:sz w:val="28"/>
          <w:szCs w:val="28"/>
        </w:rPr>
        <w:t>107</w:t>
      </w:r>
      <w:r w:rsidR="001E0E9B">
        <w:rPr>
          <w:rFonts w:ascii="標楷體" w:eastAsia="標楷體" w:hAnsi="標楷體" w:hint="eastAsia"/>
          <w:sz w:val="28"/>
          <w:szCs w:val="28"/>
        </w:rPr>
        <w:t>)</w:t>
      </w:r>
      <w:r w:rsidR="000B16CC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臺南</w:t>
      </w:r>
      <w:r w:rsidR="000B16CC">
        <w:rPr>
          <w:rFonts w:ascii="標楷體" w:eastAsia="標楷體" w:hAnsi="標楷體" w:hint="eastAsia"/>
          <w:sz w:val="28"/>
          <w:szCs w:val="28"/>
        </w:rPr>
        <w:t>夏日音樂節表演內容形式以樂團演唱為主，邀請的樂團為「</w:t>
      </w:r>
      <w:r w:rsidR="000B16CC" w:rsidRPr="000B16CC">
        <w:rPr>
          <w:rFonts w:ascii="標楷體" w:eastAsia="標楷體" w:hAnsi="標楷體" w:hint="eastAsia"/>
          <w:sz w:val="28"/>
          <w:szCs w:val="28"/>
        </w:rPr>
        <w:t>壞蛋王•老五、The Arc弧樂團、麋先生、Boxing、宇宙人</w:t>
      </w:r>
      <w:r>
        <w:rPr>
          <w:rFonts w:ascii="標楷體" w:eastAsia="標楷體" w:hAnsi="標楷體" w:hint="eastAsia"/>
          <w:sz w:val="28"/>
          <w:szCs w:val="28"/>
        </w:rPr>
        <w:t>」；</w:t>
      </w:r>
      <w:r w:rsidR="000B16CC">
        <w:rPr>
          <w:rFonts w:ascii="標楷體" w:eastAsia="標楷體" w:hAnsi="標楷體" w:hint="eastAsia"/>
          <w:sz w:val="28"/>
          <w:szCs w:val="28"/>
        </w:rPr>
        <w:t>5個樂團</w:t>
      </w:r>
      <w:r>
        <w:rPr>
          <w:rFonts w:ascii="標楷體" w:eastAsia="標楷體" w:hAnsi="標楷體" w:hint="eastAsia"/>
          <w:sz w:val="28"/>
          <w:szCs w:val="28"/>
        </w:rPr>
        <w:t>的成員</w:t>
      </w:r>
      <w:r w:rsidR="000B16CC">
        <w:rPr>
          <w:rFonts w:ascii="標楷體" w:eastAsia="標楷體" w:hAnsi="標楷體" w:hint="eastAsia"/>
          <w:sz w:val="28"/>
          <w:szCs w:val="28"/>
        </w:rPr>
        <w:t>皆由男性組成，就</w:t>
      </w:r>
      <w:r w:rsidR="001E0E9B">
        <w:rPr>
          <w:rFonts w:ascii="標楷體" w:eastAsia="標楷體" w:hAnsi="標楷體" w:hint="eastAsia"/>
          <w:sz w:val="28"/>
          <w:szCs w:val="28"/>
        </w:rPr>
        <w:t>臺</w:t>
      </w:r>
      <w:r w:rsidR="000B16CC">
        <w:rPr>
          <w:rFonts w:ascii="標楷體" w:eastAsia="標楷體" w:hAnsi="標楷體" w:hint="eastAsia"/>
          <w:sz w:val="28"/>
          <w:szCs w:val="28"/>
        </w:rPr>
        <w:t>灣目前音樂市場而言，較少出現具有名氣</w:t>
      </w:r>
      <w:r w:rsidR="004637E3">
        <w:rPr>
          <w:rFonts w:ascii="標楷體" w:eastAsia="標楷體" w:hAnsi="標楷體" w:hint="eastAsia"/>
          <w:sz w:val="28"/>
          <w:szCs w:val="28"/>
        </w:rPr>
        <w:t>且由</w:t>
      </w:r>
      <w:r w:rsidR="000B16CC">
        <w:rPr>
          <w:rFonts w:ascii="標楷體" w:eastAsia="標楷體" w:hAnsi="標楷體" w:hint="eastAsia"/>
          <w:sz w:val="28"/>
          <w:szCs w:val="28"/>
        </w:rPr>
        <w:t>女</w:t>
      </w:r>
      <w:r w:rsidR="004637E3">
        <w:rPr>
          <w:rFonts w:ascii="標楷體" w:eastAsia="標楷體" w:hAnsi="標楷體" w:hint="eastAsia"/>
          <w:sz w:val="28"/>
          <w:szCs w:val="28"/>
        </w:rPr>
        <w:t>性組成的樂團</w:t>
      </w:r>
      <w:r w:rsidR="00B77535">
        <w:rPr>
          <w:rFonts w:ascii="標楷體" w:eastAsia="標楷體" w:hAnsi="標楷體" w:hint="eastAsia"/>
          <w:sz w:val="28"/>
          <w:szCs w:val="28"/>
        </w:rPr>
        <w:t>；因此，</w:t>
      </w:r>
      <w:r w:rsidR="006E4BA6">
        <w:rPr>
          <w:rFonts w:ascii="標楷體" w:eastAsia="標楷體" w:hAnsi="標楷體" w:hint="eastAsia"/>
          <w:sz w:val="28"/>
          <w:szCs w:val="28"/>
        </w:rPr>
        <w:t>依據活動承辦廠商</w:t>
      </w:r>
      <w:r w:rsidR="00B62AF1">
        <w:rPr>
          <w:rFonts w:ascii="標楷體" w:eastAsia="標楷體" w:hAnsi="標楷體" w:hint="eastAsia"/>
          <w:sz w:val="28"/>
          <w:szCs w:val="28"/>
        </w:rPr>
        <w:t>提供之有效問卷</w:t>
      </w:r>
      <w:r w:rsidR="001B3440">
        <w:rPr>
          <w:rFonts w:ascii="標楷體" w:eastAsia="標楷體" w:hAnsi="標楷體" w:hint="eastAsia"/>
          <w:sz w:val="28"/>
          <w:szCs w:val="28"/>
        </w:rPr>
        <w:t>513</w:t>
      </w:r>
      <w:r w:rsidR="00B62AF1">
        <w:rPr>
          <w:rFonts w:ascii="標楷體" w:eastAsia="標楷體" w:hAnsi="標楷體" w:hint="eastAsia"/>
          <w:sz w:val="28"/>
          <w:szCs w:val="28"/>
        </w:rPr>
        <w:t>份</w:t>
      </w:r>
      <w:r w:rsidR="00765105">
        <w:rPr>
          <w:rFonts w:ascii="標楷體" w:eastAsia="標楷體" w:hAnsi="標楷體" w:hint="eastAsia"/>
          <w:sz w:val="28"/>
          <w:szCs w:val="28"/>
        </w:rPr>
        <w:t>抽樣</w:t>
      </w:r>
      <w:r w:rsidR="00B62AF1">
        <w:rPr>
          <w:rFonts w:ascii="標楷體" w:eastAsia="標楷體" w:hAnsi="標楷體" w:hint="eastAsia"/>
          <w:sz w:val="28"/>
          <w:szCs w:val="28"/>
        </w:rPr>
        <w:t>調查結果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8659B">
        <w:rPr>
          <w:rFonts w:ascii="標楷體" w:eastAsia="標楷體" w:hAnsi="標楷體" w:hint="eastAsia"/>
          <w:sz w:val="28"/>
          <w:szCs w:val="28"/>
        </w:rPr>
        <w:t>女性佔5</w:t>
      </w:r>
      <w:r>
        <w:rPr>
          <w:rFonts w:ascii="標楷體" w:eastAsia="標楷體" w:hAnsi="標楷體"/>
          <w:sz w:val="28"/>
          <w:szCs w:val="28"/>
        </w:rPr>
        <w:t>9.6</w:t>
      </w:r>
      <w:r w:rsidRPr="0008659B">
        <w:rPr>
          <w:rFonts w:ascii="標楷體" w:eastAsia="標楷體" w:hAnsi="標楷體" w:hint="eastAsia"/>
          <w:sz w:val="28"/>
          <w:szCs w:val="28"/>
        </w:rPr>
        <w:t>%(</w:t>
      </w:r>
      <w:r>
        <w:rPr>
          <w:rFonts w:ascii="標楷體" w:eastAsia="標楷體" w:hAnsi="標楷體"/>
          <w:sz w:val="28"/>
          <w:szCs w:val="28"/>
        </w:rPr>
        <w:t>306</w:t>
      </w:r>
      <w:r w:rsidRPr="0008659B">
        <w:rPr>
          <w:rFonts w:ascii="標楷體" w:eastAsia="標楷體" w:hAnsi="標楷體" w:hint="eastAsia"/>
          <w:sz w:val="28"/>
          <w:szCs w:val="28"/>
        </w:rPr>
        <w:t>人)，男性佔4</w:t>
      </w:r>
      <w:r>
        <w:rPr>
          <w:rFonts w:ascii="標楷體" w:eastAsia="標楷體" w:hAnsi="標楷體"/>
          <w:sz w:val="28"/>
          <w:szCs w:val="28"/>
        </w:rPr>
        <w:t>0.4</w:t>
      </w:r>
      <w:r w:rsidRPr="0008659B">
        <w:rPr>
          <w:rFonts w:ascii="標楷體" w:eastAsia="標楷體" w:hAnsi="標楷體" w:hint="eastAsia"/>
          <w:sz w:val="28"/>
          <w:szCs w:val="28"/>
        </w:rPr>
        <w:t>%(</w:t>
      </w:r>
      <w:r>
        <w:rPr>
          <w:rFonts w:ascii="標楷體" w:eastAsia="標楷體" w:hAnsi="標楷體"/>
          <w:sz w:val="28"/>
          <w:szCs w:val="28"/>
        </w:rPr>
        <w:t>207</w:t>
      </w:r>
      <w:r w:rsidRPr="0008659B">
        <w:rPr>
          <w:rFonts w:ascii="標楷體" w:eastAsia="標楷體" w:hAnsi="標楷體" w:hint="eastAsia"/>
          <w:sz w:val="28"/>
          <w:szCs w:val="28"/>
        </w:rPr>
        <w:t>人)</w:t>
      </w:r>
      <w:r w:rsidR="00B77535">
        <w:rPr>
          <w:rFonts w:ascii="標楷體" w:eastAsia="標楷體" w:hAnsi="標楷體" w:hint="eastAsia"/>
          <w:sz w:val="28"/>
          <w:szCs w:val="28"/>
        </w:rPr>
        <w:t>，以樂團演唱為主的卡司吸引較多的女性參與</w:t>
      </w:r>
      <w:r w:rsidR="001F5528">
        <w:rPr>
          <w:rFonts w:ascii="標楷體" w:eastAsia="標楷體" w:hAnsi="標楷體" w:hint="eastAsia"/>
          <w:sz w:val="28"/>
          <w:szCs w:val="28"/>
        </w:rPr>
        <w:t>，</w:t>
      </w:r>
      <w:r w:rsidR="00D657A3">
        <w:rPr>
          <w:rFonts w:ascii="標楷體" w:eastAsia="標楷體" w:hAnsi="標楷體" w:hint="eastAsia"/>
          <w:sz w:val="28"/>
          <w:szCs w:val="28"/>
        </w:rPr>
        <w:t>女性比例高於男性</w:t>
      </w:r>
      <w:r>
        <w:rPr>
          <w:rFonts w:ascii="標楷體" w:eastAsia="標楷體" w:hAnsi="標楷體" w:hint="eastAsia"/>
          <w:sz w:val="28"/>
          <w:szCs w:val="28"/>
        </w:rPr>
        <w:t>將近</w:t>
      </w:r>
      <w:r w:rsidR="00D657A3">
        <w:rPr>
          <w:rFonts w:ascii="標楷體" w:eastAsia="標楷體" w:hAnsi="標楷體" w:hint="eastAsia"/>
          <w:sz w:val="28"/>
          <w:szCs w:val="28"/>
        </w:rPr>
        <w:t>20%</w:t>
      </w:r>
      <w:r w:rsidR="00736A83">
        <w:rPr>
          <w:rFonts w:ascii="標楷體" w:eastAsia="標楷體" w:hAnsi="標楷體" w:hint="eastAsia"/>
          <w:sz w:val="28"/>
        </w:rPr>
        <w:t>。</w:t>
      </w:r>
    </w:p>
    <w:p w:rsidR="004D5FAA" w:rsidRPr="00A15C3C" w:rsidRDefault="004D5FAA" w:rsidP="005A1A9D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</w:rPr>
      </w:pPr>
    </w:p>
    <w:p w:rsidR="004D5FAA" w:rsidRDefault="00E764A5" w:rsidP="004D5FAA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男女人次比例</w:t>
      </w:r>
      <w:r w:rsidR="004D5FAA" w:rsidRPr="004D5FAA">
        <w:rPr>
          <w:rFonts w:ascii="標楷體" w:eastAsia="標楷體" w:hAnsi="標楷體" w:hint="eastAsia"/>
          <w:sz w:val="28"/>
        </w:rPr>
        <w:t>針對表演卡司之滿意度</w:t>
      </w:r>
    </w:p>
    <w:p w:rsidR="004D5FAA" w:rsidRPr="00956E0E" w:rsidRDefault="00956E0E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依據活動承辦廠商提供之數據，</w:t>
      </w:r>
      <w:r w:rsidRPr="004D5FAA">
        <w:rPr>
          <w:rFonts w:ascii="標楷體" w:eastAsia="標楷體" w:hAnsi="標楷體" w:hint="eastAsia"/>
          <w:sz w:val="28"/>
        </w:rPr>
        <w:t>針對表演卡</w:t>
      </w:r>
      <w:r>
        <w:rPr>
          <w:rFonts w:ascii="標楷體" w:eastAsia="標楷體" w:hAnsi="標楷體" w:hint="eastAsia"/>
          <w:sz w:val="28"/>
        </w:rPr>
        <w:t>司</w:t>
      </w:r>
      <w:r w:rsidRPr="004D5FAA">
        <w:rPr>
          <w:rFonts w:ascii="標楷體" w:eastAsia="標楷體" w:hAnsi="標楷體" w:hint="eastAsia"/>
          <w:sz w:val="28"/>
        </w:rPr>
        <w:t>滿意度</w:t>
      </w:r>
      <w:r>
        <w:rPr>
          <w:rFonts w:ascii="標楷體" w:eastAsia="標楷體" w:hAnsi="標楷體" w:hint="eastAsia"/>
          <w:sz w:val="28"/>
        </w:rPr>
        <w:t>，</w:t>
      </w:r>
      <w:r w:rsidRPr="00956E0E">
        <w:rPr>
          <w:rFonts w:ascii="標楷體" w:eastAsia="標楷體" w:hAnsi="標楷體" w:hint="eastAsia"/>
          <w:sz w:val="28"/>
        </w:rPr>
        <w:t>55.8</w:t>
      </w:r>
      <w:r w:rsidR="00E56C53">
        <w:rPr>
          <w:rFonts w:ascii="標楷體" w:eastAsia="標楷體" w:hAnsi="標楷體" w:hint="eastAsia"/>
          <w:sz w:val="28"/>
        </w:rPr>
        <w:t>%</w:t>
      </w:r>
      <w:r w:rsidRPr="00956E0E">
        <w:rPr>
          <w:rFonts w:ascii="標楷體" w:eastAsia="標楷體" w:hAnsi="標楷體" w:hint="eastAsia"/>
          <w:sz w:val="28"/>
        </w:rPr>
        <w:t>非常同意</w:t>
      </w:r>
      <w:r>
        <w:rPr>
          <w:rFonts w:ascii="標楷體" w:eastAsia="標楷體" w:hAnsi="標楷體" w:hint="eastAsia"/>
          <w:sz w:val="28"/>
        </w:rPr>
        <w:t>、</w:t>
      </w:r>
      <w:r w:rsidRPr="00956E0E">
        <w:rPr>
          <w:rFonts w:ascii="標楷體" w:eastAsia="標楷體" w:hAnsi="標楷體" w:hint="eastAsia"/>
          <w:sz w:val="28"/>
        </w:rPr>
        <w:t>33.7%同意</w:t>
      </w:r>
      <w:r>
        <w:rPr>
          <w:rFonts w:ascii="標楷體" w:eastAsia="標楷體" w:hAnsi="標楷體" w:hint="eastAsia"/>
          <w:sz w:val="28"/>
        </w:rPr>
        <w:t>、</w:t>
      </w:r>
      <w:r w:rsidRPr="00956E0E">
        <w:rPr>
          <w:rFonts w:ascii="標楷體" w:eastAsia="標楷體" w:hAnsi="標楷體" w:hint="eastAsia"/>
          <w:sz w:val="28"/>
        </w:rPr>
        <w:t>9.7%普通</w:t>
      </w:r>
      <w:r>
        <w:rPr>
          <w:rFonts w:ascii="標楷體" w:eastAsia="標楷體" w:hAnsi="標楷體" w:hint="eastAsia"/>
          <w:sz w:val="28"/>
        </w:rPr>
        <w:t>、</w:t>
      </w:r>
      <w:r w:rsidRPr="00956E0E">
        <w:rPr>
          <w:rFonts w:ascii="標楷體" w:eastAsia="標楷體" w:hAnsi="標楷體" w:hint="eastAsia"/>
          <w:sz w:val="28"/>
        </w:rPr>
        <w:t>0.6%不同意</w:t>
      </w:r>
      <w:r>
        <w:rPr>
          <w:rFonts w:ascii="標楷體" w:eastAsia="標楷體" w:hAnsi="標楷體" w:hint="eastAsia"/>
          <w:sz w:val="28"/>
        </w:rPr>
        <w:t>、</w:t>
      </w:r>
      <w:r w:rsidRPr="00956E0E">
        <w:rPr>
          <w:rFonts w:ascii="標楷體" w:eastAsia="標楷體" w:hAnsi="標楷體" w:hint="eastAsia"/>
          <w:sz w:val="28"/>
        </w:rPr>
        <w:t>0.2%非常不同意</w:t>
      </w:r>
      <w:r>
        <w:rPr>
          <w:rFonts w:ascii="標楷體" w:eastAsia="標楷體" w:hAnsi="標楷體" w:hint="eastAsia"/>
          <w:sz w:val="28"/>
        </w:rPr>
        <w:t>，其中非常同意與同意之男女占比加總後，男性有88.4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，女性有87.2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；</w:t>
      </w:r>
      <w:r w:rsidR="00D84DEB">
        <w:rPr>
          <w:rFonts w:ascii="標楷體" w:eastAsia="標楷體" w:hAnsi="標楷體" w:hint="eastAsia"/>
          <w:sz w:val="28"/>
        </w:rPr>
        <w:t>普通之男女占比為，男性有11.1</w:t>
      </w:r>
      <w:r w:rsidR="00D84DEB" w:rsidRPr="00956E0E">
        <w:rPr>
          <w:rFonts w:ascii="標楷體" w:eastAsia="標楷體" w:hAnsi="標楷體"/>
          <w:sz w:val="28"/>
        </w:rPr>
        <w:t>%</w:t>
      </w:r>
      <w:r w:rsidR="00D84DEB">
        <w:rPr>
          <w:rFonts w:ascii="標楷體" w:eastAsia="標楷體" w:hAnsi="標楷體" w:hint="eastAsia"/>
          <w:sz w:val="28"/>
        </w:rPr>
        <w:t>，女性有8.8</w:t>
      </w:r>
      <w:r w:rsidR="00D84DEB" w:rsidRPr="00956E0E">
        <w:rPr>
          <w:rFonts w:ascii="標楷體" w:eastAsia="標楷體" w:hAnsi="標楷體"/>
          <w:sz w:val="28"/>
        </w:rPr>
        <w:t>%</w:t>
      </w:r>
      <w:r w:rsidR="00D84DEB">
        <w:rPr>
          <w:rFonts w:ascii="標楷體" w:eastAsia="標楷體" w:hAnsi="標楷體" w:hint="eastAsia"/>
          <w:sz w:val="28"/>
        </w:rPr>
        <w:t>；非常不同意與不同意之男女占比加總後，男性有0.5</w:t>
      </w:r>
      <w:r w:rsidR="00D84DEB" w:rsidRPr="00956E0E">
        <w:rPr>
          <w:rFonts w:ascii="標楷體" w:eastAsia="標楷體" w:hAnsi="標楷體"/>
          <w:sz w:val="28"/>
        </w:rPr>
        <w:t>%</w:t>
      </w:r>
      <w:r w:rsidR="00D84DEB">
        <w:rPr>
          <w:rFonts w:ascii="標楷體" w:eastAsia="標楷體" w:hAnsi="標楷體" w:hint="eastAsia"/>
          <w:sz w:val="28"/>
        </w:rPr>
        <w:t>，女性有1</w:t>
      </w:r>
      <w:r w:rsidR="00D84DEB" w:rsidRPr="00956E0E">
        <w:rPr>
          <w:rFonts w:ascii="標楷體" w:eastAsia="標楷體" w:hAnsi="標楷體"/>
          <w:sz w:val="28"/>
        </w:rPr>
        <w:t>%</w:t>
      </w:r>
      <w:r w:rsidR="00D84DEB">
        <w:rPr>
          <w:rFonts w:ascii="標楷體" w:eastAsia="標楷體" w:hAnsi="標楷體" w:hint="eastAsia"/>
          <w:sz w:val="28"/>
        </w:rPr>
        <w:t>；整體而言，參與活動男女人次比例，對於活動表演卡司滿意度皆達8</w:t>
      </w:r>
      <w:r w:rsidR="0007187E">
        <w:rPr>
          <w:rFonts w:ascii="標楷體" w:eastAsia="標楷體" w:hAnsi="標楷體" w:hint="eastAsia"/>
          <w:sz w:val="28"/>
        </w:rPr>
        <w:t>5</w:t>
      </w:r>
      <w:r w:rsidR="00D84DEB">
        <w:rPr>
          <w:rFonts w:ascii="標楷體" w:eastAsia="標楷體" w:hAnsi="標楷體" w:hint="eastAsia"/>
          <w:sz w:val="28"/>
        </w:rPr>
        <w:t>%以上。</w:t>
      </w:r>
    </w:p>
    <w:p w:rsidR="004D5FAA" w:rsidRDefault="004D5FAA" w:rsidP="005A1A9D">
      <w:pPr>
        <w:pStyle w:val="a3"/>
        <w:spacing w:line="480" w:lineRule="exact"/>
        <w:ind w:leftChars="0" w:left="720"/>
        <w:rPr>
          <w:rFonts w:ascii="標楷體" w:eastAsia="標楷體" w:hAnsi="標楷體"/>
          <w:sz w:val="28"/>
        </w:rPr>
      </w:pPr>
    </w:p>
    <w:p w:rsidR="004D5FAA" w:rsidRPr="004D5FAA" w:rsidRDefault="00E764A5" w:rsidP="004D5FAA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男女人次比例</w:t>
      </w:r>
      <w:r w:rsidR="004D5FAA" w:rsidRPr="004D5FAA">
        <w:rPr>
          <w:rFonts w:ascii="標楷體" w:eastAsia="標楷體" w:hAnsi="標楷體" w:hint="eastAsia"/>
          <w:sz w:val="28"/>
        </w:rPr>
        <w:t>針對文創市集之滿意度</w:t>
      </w:r>
    </w:p>
    <w:p w:rsidR="004D5FAA" w:rsidRDefault="0007187E" w:rsidP="00E56C53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依據活動承辦廠商提供之數據，</w:t>
      </w:r>
      <w:r w:rsidRPr="004D5FAA">
        <w:rPr>
          <w:rFonts w:ascii="標楷體" w:eastAsia="標楷體" w:hAnsi="標楷體" w:hint="eastAsia"/>
          <w:sz w:val="28"/>
        </w:rPr>
        <w:t>針對文創市集</w:t>
      </w:r>
      <w:r>
        <w:rPr>
          <w:rFonts w:ascii="標楷體" w:eastAsia="標楷體" w:hAnsi="標楷體" w:hint="eastAsia"/>
          <w:sz w:val="28"/>
        </w:rPr>
        <w:t>攤商之</w:t>
      </w:r>
      <w:r w:rsidRPr="004D5FAA">
        <w:rPr>
          <w:rFonts w:ascii="標楷體" w:eastAsia="標楷體" w:hAnsi="標楷體" w:hint="eastAsia"/>
          <w:sz w:val="28"/>
        </w:rPr>
        <w:t>滿意度</w:t>
      </w:r>
      <w:r>
        <w:rPr>
          <w:rFonts w:ascii="標楷體" w:eastAsia="標楷體" w:hAnsi="標楷體" w:hint="eastAsia"/>
          <w:sz w:val="28"/>
        </w:rPr>
        <w:t>，</w:t>
      </w:r>
      <w:r w:rsidRPr="00956E0E">
        <w:rPr>
          <w:rFonts w:ascii="標楷體" w:eastAsia="標楷體" w:hAnsi="標楷體" w:hint="eastAsia"/>
          <w:sz w:val="28"/>
        </w:rPr>
        <w:t>55.</w:t>
      </w:r>
      <w:r>
        <w:rPr>
          <w:rFonts w:ascii="標楷體" w:eastAsia="標楷體" w:hAnsi="標楷體" w:hint="eastAsia"/>
          <w:sz w:val="28"/>
        </w:rPr>
        <w:t>6</w:t>
      </w:r>
      <w:r w:rsidRPr="00956E0E">
        <w:rPr>
          <w:rFonts w:ascii="標楷體" w:eastAsia="標楷體" w:hAnsi="標楷體" w:hint="eastAsia"/>
          <w:sz w:val="28"/>
        </w:rPr>
        <w:t>%非常同意</w:t>
      </w:r>
      <w:r>
        <w:rPr>
          <w:rFonts w:ascii="標楷體" w:eastAsia="標楷體" w:hAnsi="標楷體" w:hint="eastAsia"/>
          <w:sz w:val="28"/>
        </w:rPr>
        <w:t>、</w:t>
      </w:r>
      <w:r w:rsidRPr="00956E0E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4</w:t>
      </w:r>
      <w:r w:rsidRPr="00956E0E">
        <w:rPr>
          <w:rFonts w:ascii="標楷體" w:eastAsia="標楷體" w:hAnsi="標楷體" w:hint="eastAsia"/>
          <w:sz w:val="28"/>
        </w:rPr>
        <w:t>.7%同意</w:t>
      </w:r>
      <w:r>
        <w:rPr>
          <w:rFonts w:ascii="標楷體" w:eastAsia="標楷體" w:hAnsi="標楷體" w:hint="eastAsia"/>
          <w:sz w:val="28"/>
        </w:rPr>
        <w:t>、8.4</w:t>
      </w:r>
      <w:r w:rsidRPr="00956E0E">
        <w:rPr>
          <w:rFonts w:ascii="標楷體" w:eastAsia="標楷體" w:hAnsi="標楷體" w:hint="eastAsia"/>
          <w:sz w:val="28"/>
        </w:rPr>
        <w:t>%普通</w:t>
      </w:r>
      <w:r>
        <w:rPr>
          <w:rFonts w:ascii="標楷體" w:eastAsia="標楷體" w:hAnsi="標楷體" w:hint="eastAsia"/>
          <w:sz w:val="28"/>
        </w:rPr>
        <w:t>、1.4</w:t>
      </w:r>
      <w:r w:rsidRPr="00956E0E">
        <w:rPr>
          <w:rFonts w:ascii="標楷體" w:eastAsia="標楷體" w:hAnsi="標楷體" w:hint="eastAsia"/>
          <w:sz w:val="28"/>
        </w:rPr>
        <w:t>%不同意</w:t>
      </w:r>
      <w:r>
        <w:rPr>
          <w:rFonts w:ascii="標楷體" w:eastAsia="標楷體" w:hAnsi="標楷體" w:hint="eastAsia"/>
          <w:sz w:val="28"/>
        </w:rPr>
        <w:t>、0</w:t>
      </w:r>
      <w:r w:rsidRPr="00956E0E">
        <w:rPr>
          <w:rFonts w:ascii="標楷體" w:eastAsia="標楷體" w:hAnsi="標楷體" w:hint="eastAsia"/>
          <w:sz w:val="28"/>
        </w:rPr>
        <w:t>%非常不同意</w:t>
      </w:r>
      <w:r>
        <w:rPr>
          <w:rFonts w:ascii="標楷體" w:eastAsia="標楷體" w:hAnsi="標楷體" w:hint="eastAsia"/>
          <w:sz w:val="28"/>
        </w:rPr>
        <w:t>，其中非常同意與同意之男女占比加總後，男性有90.3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，女性有90.2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；普通之男女占比為，男性有8.2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，女性有8.5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；非常不同意與不同意之男女占比加總後，男性有1.4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，女性有1.3</w:t>
      </w:r>
      <w:r w:rsidRPr="00956E0E">
        <w:rPr>
          <w:rFonts w:ascii="標楷體" w:eastAsia="標楷體" w:hAnsi="標楷體"/>
          <w:sz w:val="28"/>
        </w:rPr>
        <w:t>%</w:t>
      </w:r>
      <w:r>
        <w:rPr>
          <w:rFonts w:ascii="標楷體" w:eastAsia="標楷體" w:hAnsi="標楷體" w:hint="eastAsia"/>
          <w:sz w:val="28"/>
        </w:rPr>
        <w:t>；整體而言，參與活動男女人次比例，對於</w:t>
      </w:r>
      <w:r w:rsidRPr="004D5FAA">
        <w:rPr>
          <w:rFonts w:ascii="標楷體" w:eastAsia="標楷體" w:hAnsi="標楷體" w:hint="eastAsia"/>
          <w:sz w:val="28"/>
        </w:rPr>
        <w:t>文創市集</w:t>
      </w:r>
      <w:r>
        <w:rPr>
          <w:rFonts w:ascii="標楷體" w:eastAsia="標楷體" w:hAnsi="標楷體" w:hint="eastAsia"/>
          <w:sz w:val="28"/>
        </w:rPr>
        <w:t>攤商之</w:t>
      </w:r>
      <w:r w:rsidRPr="004D5FAA">
        <w:rPr>
          <w:rFonts w:ascii="標楷體" w:eastAsia="標楷體" w:hAnsi="標楷體" w:hint="eastAsia"/>
          <w:sz w:val="28"/>
        </w:rPr>
        <w:t>滿意度</w:t>
      </w:r>
      <w:r>
        <w:rPr>
          <w:rFonts w:ascii="標楷體" w:eastAsia="標楷體" w:hAnsi="標楷體" w:hint="eastAsia"/>
          <w:sz w:val="28"/>
        </w:rPr>
        <w:t>皆達90%。</w:t>
      </w:r>
    </w:p>
    <w:p w:rsidR="00FC6AD1" w:rsidRDefault="00FC6AD1" w:rsidP="005A1A9D">
      <w:pPr>
        <w:pStyle w:val="a3"/>
        <w:spacing w:line="48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5A1A9D" w:rsidRPr="006C3A2C" w:rsidRDefault="005A1A9D" w:rsidP="005A1A9D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6C3A2C">
        <w:rPr>
          <w:rFonts w:ascii="標楷體" w:eastAsia="標楷體" w:hAnsi="標楷體" w:hint="eastAsia"/>
          <w:b/>
          <w:sz w:val="32"/>
          <w:szCs w:val="32"/>
        </w:rPr>
        <w:t>結論(含政策建議)</w:t>
      </w:r>
    </w:p>
    <w:p w:rsidR="0007187E" w:rsidRPr="0007187E" w:rsidRDefault="00B73A6B" w:rsidP="00E56C53">
      <w:pPr>
        <w:pStyle w:val="a3"/>
        <w:spacing w:after="240" w:line="480" w:lineRule="exact"/>
        <w:ind w:leftChars="0"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E56C53">
        <w:rPr>
          <w:rFonts w:ascii="標楷體" w:eastAsia="標楷體" w:hAnsi="標楷體" w:hint="eastAsia"/>
          <w:sz w:val="28"/>
        </w:rPr>
        <w:t>本(</w:t>
      </w:r>
      <w:r w:rsidR="00036F4B">
        <w:rPr>
          <w:rFonts w:ascii="標楷體" w:eastAsia="標楷體" w:hAnsi="標楷體" w:hint="eastAsia"/>
          <w:sz w:val="28"/>
        </w:rPr>
        <w:t>10</w:t>
      </w:r>
      <w:r w:rsidR="009F715D">
        <w:rPr>
          <w:rFonts w:ascii="標楷體" w:eastAsia="標楷體" w:hAnsi="標楷體" w:hint="eastAsia"/>
          <w:sz w:val="28"/>
        </w:rPr>
        <w:t>7</w:t>
      </w:r>
      <w:r w:rsidR="00E56C53">
        <w:rPr>
          <w:rFonts w:ascii="標楷體" w:eastAsia="標楷體" w:hAnsi="標楷體" w:hint="eastAsia"/>
          <w:sz w:val="28"/>
        </w:rPr>
        <w:t>)</w:t>
      </w:r>
      <w:r w:rsidR="00036F4B">
        <w:rPr>
          <w:rFonts w:ascii="標楷體" w:eastAsia="標楷體" w:hAnsi="標楷體" w:hint="eastAsia"/>
          <w:sz w:val="28"/>
        </w:rPr>
        <w:t>年</w:t>
      </w:r>
      <w:r w:rsidR="00B65EC6">
        <w:rPr>
          <w:rFonts w:ascii="標楷體" w:eastAsia="標楷體" w:hAnsi="標楷體" w:hint="eastAsia"/>
          <w:sz w:val="28"/>
        </w:rPr>
        <w:t>臺南</w:t>
      </w:r>
      <w:r w:rsidR="006B5AD7">
        <w:rPr>
          <w:rFonts w:ascii="標楷體" w:eastAsia="標楷體" w:hAnsi="標楷體" w:hint="eastAsia"/>
          <w:sz w:val="28"/>
        </w:rPr>
        <w:t>夏日音樂節參與活動人次</w:t>
      </w:r>
      <w:r w:rsidRPr="00B73A6B">
        <w:rPr>
          <w:rFonts w:ascii="標楷體" w:eastAsia="標楷體" w:hAnsi="標楷體" w:hint="eastAsia"/>
          <w:sz w:val="28"/>
        </w:rPr>
        <w:t>性別比，男性</w:t>
      </w:r>
      <w:r w:rsidR="009F715D">
        <w:rPr>
          <w:rFonts w:ascii="標楷體" w:eastAsia="標楷體" w:hAnsi="標楷體" w:hint="eastAsia"/>
          <w:sz w:val="28"/>
        </w:rPr>
        <w:t>占</w:t>
      </w:r>
      <w:r w:rsidRPr="00B73A6B">
        <w:rPr>
          <w:rFonts w:ascii="標楷體" w:eastAsia="標楷體" w:hAnsi="標楷體" w:hint="eastAsia"/>
          <w:sz w:val="28"/>
        </w:rPr>
        <w:t>4</w:t>
      </w:r>
      <w:r w:rsidR="009F715D">
        <w:rPr>
          <w:rFonts w:ascii="標楷體" w:eastAsia="標楷體" w:hAnsi="標楷體" w:hint="eastAsia"/>
          <w:sz w:val="28"/>
        </w:rPr>
        <w:t>0</w:t>
      </w:r>
      <w:r w:rsidRPr="00B73A6B">
        <w:rPr>
          <w:rFonts w:ascii="標楷體" w:eastAsia="標楷體" w:hAnsi="標楷體" w:hint="eastAsia"/>
          <w:sz w:val="28"/>
        </w:rPr>
        <w:t>%，而女性</w:t>
      </w:r>
      <w:r w:rsidR="009F715D">
        <w:rPr>
          <w:rFonts w:ascii="標楷體" w:eastAsia="標楷體" w:hAnsi="標楷體" w:hint="eastAsia"/>
          <w:sz w:val="28"/>
        </w:rPr>
        <w:t>占60</w:t>
      </w:r>
      <w:r w:rsidRPr="00B73A6B">
        <w:rPr>
          <w:rFonts w:ascii="標楷體" w:eastAsia="標楷體" w:hAnsi="標楷體" w:hint="eastAsia"/>
          <w:sz w:val="28"/>
        </w:rPr>
        <w:t>%，</w:t>
      </w:r>
      <w:r w:rsidR="00E56C53">
        <w:rPr>
          <w:rFonts w:ascii="標楷體" w:eastAsia="標楷體" w:hAnsi="標楷體" w:hint="eastAsia"/>
          <w:sz w:val="28"/>
        </w:rPr>
        <w:t>本</w:t>
      </w:r>
      <w:r w:rsidR="00AC4ABC">
        <w:rPr>
          <w:rFonts w:ascii="標楷體" w:eastAsia="標楷體" w:hAnsi="標楷體" w:hint="eastAsia"/>
          <w:sz w:val="28"/>
        </w:rPr>
        <w:t>年以樂團表演為主，</w:t>
      </w:r>
      <w:r w:rsidR="009F715D">
        <w:rPr>
          <w:rFonts w:ascii="標楷體" w:eastAsia="標楷體" w:hAnsi="標楷體" w:hint="eastAsia"/>
          <w:sz w:val="28"/>
        </w:rPr>
        <w:t>卡司</w:t>
      </w:r>
      <w:r w:rsidR="00E56C53">
        <w:rPr>
          <w:rFonts w:ascii="標楷體" w:eastAsia="標楷體" w:hAnsi="標楷體" w:hint="eastAsia"/>
          <w:sz w:val="28"/>
        </w:rPr>
        <w:t>多為</w:t>
      </w:r>
      <w:r w:rsidR="00AC4ABC">
        <w:rPr>
          <w:rFonts w:ascii="標楷體" w:eastAsia="標楷體" w:hAnsi="標楷體" w:hint="eastAsia"/>
          <w:sz w:val="28"/>
        </w:rPr>
        <w:t>男性，因此吸引較多女性樂迷參與</w:t>
      </w:r>
      <w:r w:rsidR="009A7F88">
        <w:rPr>
          <w:rFonts w:ascii="標楷體" w:eastAsia="標楷體" w:hAnsi="標楷體" w:hint="eastAsia"/>
          <w:sz w:val="28"/>
        </w:rPr>
        <w:t>活動</w:t>
      </w:r>
      <w:r w:rsidR="00AC4ABC">
        <w:rPr>
          <w:rFonts w:ascii="標楷體" w:eastAsia="標楷體" w:hAnsi="標楷體" w:hint="eastAsia"/>
          <w:sz w:val="28"/>
        </w:rPr>
        <w:t>。未來</w:t>
      </w:r>
      <w:r w:rsidR="00F50A67">
        <w:rPr>
          <w:rFonts w:ascii="標楷體" w:eastAsia="標楷體" w:hAnsi="標楷體" w:hint="eastAsia"/>
          <w:sz w:val="28"/>
        </w:rPr>
        <w:t>夏日音樂節活動於</w:t>
      </w:r>
      <w:r w:rsidRPr="00B73A6B">
        <w:rPr>
          <w:rFonts w:ascii="標楷體" w:eastAsia="標楷體" w:hAnsi="標楷體" w:hint="eastAsia"/>
          <w:sz w:val="28"/>
        </w:rPr>
        <w:t>推行</w:t>
      </w:r>
      <w:r w:rsidR="00F50A67">
        <w:rPr>
          <w:rFonts w:ascii="標楷體" w:eastAsia="標楷體" w:hAnsi="標楷體" w:hint="eastAsia"/>
          <w:sz w:val="28"/>
        </w:rPr>
        <w:t>時，</w:t>
      </w:r>
      <w:r w:rsidR="00AC4ABC">
        <w:rPr>
          <w:rFonts w:ascii="標楷體" w:eastAsia="標楷體" w:hAnsi="標楷體" w:hint="eastAsia"/>
          <w:sz w:val="28"/>
        </w:rPr>
        <w:t>應</w:t>
      </w:r>
      <w:r w:rsidR="00E56C53">
        <w:rPr>
          <w:rFonts w:ascii="標楷體" w:eastAsia="標楷體" w:hAnsi="標楷體" w:hint="eastAsia"/>
          <w:sz w:val="28"/>
        </w:rPr>
        <w:t>要</w:t>
      </w:r>
      <w:r w:rsidR="00F50A67">
        <w:rPr>
          <w:rFonts w:ascii="標楷體" w:eastAsia="標楷體" w:hAnsi="標楷體" w:hint="eastAsia"/>
          <w:sz w:val="28"/>
        </w:rPr>
        <w:t>能</w:t>
      </w:r>
      <w:r w:rsidRPr="00B73A6B">
        <w:rPr>
          <w:rFonts w:ascii="標楷體" w:eastAsia="標楷體" w:hAnsi="標楷體" w:hint="eastAsia"/>
          <w:sz w:val="28"/>
        </w:rPr>
        <w:t>兼顧男性與女性之</w:t>
      </w:r>
      <w:r w:rsidR="00F50A67">
        <w:rPr>
          <w:rFonts w:ascii="標楷體" w:eastAsia="標楷體" w:hAnsi="標楷體" w:hint="eastAsia"/>
          <w:sz w:val="28"/>
        </w:rPr>
        <w:t>需求</w:t>
      </w:r>
      <w:r w:rsidRPr="00B73A6B">
        <w:rPr>
          <w:rFonts w:ascii="標楷體" w:eastAsia="標楷體" w:hAnsi="標楷體" w:hint="eastAsia"/>
          <w:sz w:val="28"/>
        </w:rPr>
        <w:t>與</w:t>
      </w:r>
      <w:r w:rsidR="00F50A67">
        <w:rPr>
          <w:rFonts w:ascii="標楷體" w:eastAsia="標楷體" w:hAnsi="標楷體" w:hint="eastAsia"/>
          <w:sz w:val="28"/>
        </w:rPr>
        <w:t>期望</w:t>
      </w:r>
      <w:r w:rsidRPr="00B73A6B">
        <w:rPr>
          <w:rFonts w:ascii="標楷體" w:eastAsia="標楷體" w:hAnsi="標楷體" w:hint="eastAsia"/>
          <w:sz w:val="28"/>
        </w:rPr>
        <w:t>，</w:t>
      </w:r>
      <w:r w:rsidR="00F50A67">
        <w:rPr>
          <w:rFonts w:ascii="標楷體" w:eastAsia="標楷體" w:hAnsi="標楷體" w:hint="eastAsia"/>
          <w:sz w:val="28"/>
        </w:rPr>
        <w:t>不分男女皆有興趣參加該活動</w:t>
      </w:r>
      <w:r w:rsidRPr="00B73A6B">
        <w:rPr>
          <w:rFonts w:ascii="標楷體" w:eastAsia="標楷體" w:hAnsi="標楷體" w:hint="eastAsia"/>
          <w:sz w:val="28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128" w:rsidTr="008168CA">
        <w:trPr>
          <w:trHeight w:val="699"/>
        </w:trPr>
        <w:tc>
          <w:tcPr>
            <w:tcW w:w="9628" w:type="dxa"/>
            <w:gridSpan w:val="2"/>
          </w:tcPr>
          <w:p w:rsidR="003F4128" w:rsidRPr="008168CA" w:rsidRDefault="00A03A46" w:rsidP="008168CA">
            <w:pPr>
              <w:ind w:left="283" w:hangingChars="101" w:hanging="283"/>
              <w:jc w:val="center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A03A46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CEEE793" wp14:editId="0436DAB5">
                      <wp:simplePos x="0" y="0"/>
                      <wp:positionH relativeFrom="column">
                        <wp:posOffset>4980305</wp:posOffset>
                      </wp:positionH>
                      <wp:positionV relativeFrom="paragraph">
                        <wp:posOffset>-402590</wp:posOffset>
                      </wp:positionV>
                      <wp:extent cx="1034415" cy="352425"/>
                      <wp:effectExtent l="0" t="0" r="13335" b="2857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3A46" w:rsidRPr="00A03A46" w:rsidRDefault="00A03A46" w:rsidP="00A03A46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A03A46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附件</w:t>
                                  </w:r>
                                  <w:r w:rsidR="00150461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二</w:t>
                                  </w:r>
                                  <w:r w:rsidR="005A1A9D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-</w:t>
                                  </w:r>
                                  <w:r w:rsidR="005A1A9D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EE793" id="_x0000_s1027" type="#_x0000_t202" style="position:absolute;left:0;text-align:left;margin-left:392.15pt;margin-top:-31.7pt;width:81.4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">
                      <v:textbox>
                        <w:txbxContent>
                          <w:p w:rsidR="00A03A46" w:rsidRPr="00A03A46" w:rsidRDefault="00A03A46" w:rsidP="00A03A46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A03A4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="0015046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二</w:t>
                            </w:r>
                            <w:r w:rsidR="005A1A9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-</w:t>
                            </w:r>
                            <w:r w:rsidR="005A1A9D">
                              <w:rPr>
                                <w:rFonts w:ascii="標楷體" w:eastAsia="標楷體" w:hAnsi="標楷體"/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9B0" w:rsidRPr="002C59B0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評審項目</w:t>
            </w:r>
            <w:r w:rsidR="002C59B0" w:rsidRPr="002C59B0">
              <w:rPr>
                <w:rFonts w:ascii="標楷體" w:eastAsia="標楷體" w:hAnsi="標楷體" w:hint="eastAsia"/>
                <w:b/>
                <w:sz w:val="32"/>
                <w:szCs w:val="28"/>
              </w:rPr>
              <w:t>二、(六)性別統計與分析辦理情形</w:t>
            </w:r>
          </w:p>
        </w:tc>
      </w:tr>
      <w:tr w:rsidR="003F4128" w:rsidTr="00397B88">
        <w:tc>
          <w:tcPr>
            <w:tcW w:w="2547" w:type="dxa"/>
            <w:vAlign w:val="center"/>
          </w:tcPr>
          <w:p w:rsidR="003F4128" w:rsidRDefault="003F4128" w:rsidP="00397B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="00C266E5">
              <w:rPr>
                <w:rFonts w:ascii="標楷體" w:eastAsia="標楷體" w:hAnsi="標楷體" w:hint="eastAsia"/>
                <w:sz w:val="28"/>
                <w:szCs w:val="28"/>
              </w:rPr>
              <w:t>/單位</w:t>
            </w:r>
          </w:p>
        </w:tc>
        <w:tc>
          <w:tcPr>
            <w:tcW w:w="7081" w:type="dxa"/>
            <w:vAlign w:val="center"/>
          </w:tcPr>
          <w:p w:rsidR="003F4128" w:rsidRDefault="00397B88" w:rsidP="00397B8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臺南市政府觀光旅遊局觀光行銷科</w:t>
            </w:r>
          </w:p>
        </w:tc>
      </w:tr>
      <w:tr w:rsidR="003F4128" w:rsidTr="003C59E1">
        <w:trPr>
          <w:trHeight w:val="1154"/>
        </w:trPr>
        <w:tc>
          <w:tcPr>
            <w:tcW w:w="2547" w:type="dxa"/>
            <w:vAlign w:val="center"/>
          </w:tcPr>
          <w:p w:rsidR="003F4128" w:rsidRDefault="0038129A" w:rsidP="00BE25F1">
            <w:pPr>
              <w:spacing w:line="500" w:lineRule="exact"/>
              <w:ind w:left="311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168CA" w:rsidRPr="008168CA">
              <w:rPr>
                <w:rFonts w:ascii="Times New Roman" w:eastAsia="標楷體" w:hAnsi="Times New Roman" w:hint="eastAsia"/>
                <w:sz w:val="28"/>
                <w:szCs w:val="28"/>
              </w:rPr>
              <w:t>辦</w:t>
            </w:r>
            <w:r w:rsidR="008168CA" w:rsidRPr="008168CA">
              <w:rPr>
                <w:rFonts w:ascii="Times New Roman" w:eastAsia="標楷體" w:hAnsi="Times New Roman"/>
                <w:sz w:val="28"/>
                <w:szCs w:val="28"/>
              </w:rPr>
              <w:t>理</w:t>
            </w:r>
            <w:r w:rsidR="008168CA" w:rsidRPr="008168CA">
              <w:rPr>
                <w:rFonts w:ascii="Times New Roman" w:eastAsia="標楷體" w:hAnsi="Times New Roman" w:hint="eastAsia"/>
                <w:sz w:val="28"/>
                <w:szCs w:val="28"/>
              </w:rPr>
              <w:t>業務相</w:t>
            </w:r>
            <w:r w:rsidR="008168CA" w:rsidRPr="008168CA">
              <w:rPr>
                <w:rFonts w:ascii="Times New Roman" w:eastAsia="標楷體" w:hAnsi="Times New Roman"/>
                <w:sz w:val="28"/>
                <w:szCs w:val="28"/>
              </w:rPr>
              <w:t>關</w:t>
            </w:r>
            <w:r w:rsidR="008168CA" w:rsidRPr="00C266E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性別統計</w:t>
            </w:r>
            <w:r w:rsidR="008168CA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C266E5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  <w:r w:rsidR="008168CA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="00A90F81">
              <w:rPr>
                <w:rFonts w:ascii="標楷體" w:eastAsia="標楷體" w:hAnsi="標楷體" w:hint="eastAsia"/>
                <w:sz w:val="28"/>
                <w:szCs w:val="28"/>
              </w:rPr>
              <w:t>(請併附</w:t>
            </w:r>
            <w:r w:rsidR="00410B9A">
              <w:rPr>
                <w:rFonts w:ascii="標楷體" w:eastAsia="標楷體" w:hAnsi="標楷體" w:hint="eastAsia"/>
                <w:sz w:val="28"/>
                <w:szCs w:val="28"/>
              </w:rPr>
              <w:t>統計資料</w:t>
            </w:r>
            <w:r w:rsidR="00A90F8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81" w:type="dxa"/>
          </w:tcPr>
          <w:p w:rsidR="005A1A9D" w:rsidRPr="005A1A9D" w:rsidRDefault="00F12DE4" w:rsidP="008168C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2A6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83797F">
              <w:rPr>
                <w:rFonts w:ascii="標楷體" w:eastAsia="標楷體" w:hAnsi="標楷體" w:hint="eastAsia"/>
                <w:sz w:val="28"/>
                <w:szCs w:val="28"/>
              </w:rPr>
              <w:t>107年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臺南夏日音樂節參與</w:t>
            </w:r>
            <w:r w:rsidR="00397B88">
              <w:rPr>
                <w:rFonts w:ascii="標楷體" w:eastAsia="標楷體" w:hAnsi="標楷體" w:hint="eastAsia"/>
                <w:sz w:val="28"/>
                <w:szCs w:val="28"/>
              </w:rPr>
              <w:t>活動人次</w:t>
            </w:r>
            <w:r w:rsidR="003220B9" w:rsidRPr="00082A6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082A60">
              <w:rPr>
                <w:rFonts w:ascii="標楷體" w:eastAsia="標楷體" w:hAnsi="標楷體" w:hint="eastAsia"/>
                <w:sz w:val="28"/>
                <w:szCs w:val="28"/>
              </w:rPr>
              <w:t>性別統計分析</w:t>
            </w:r>
          </w:p>
        </w:tc>
      </w:tr>
      <w:tr w:rsidR="003F4128" w:rsidTr="003C59E1">
        <w:trPr>
          <w:trHeight w:val="2404"/>
        </w:trPr>
        <w:tc>
          <w:tcPr>
            <w:tcW w:w="2547" w:type="dxa"/>
          </w:tcPr>
          <w:p w:rsidR="003F4128" w:rsidRDefault="0038129A" w:rsidP="00BE25F1">
            <w:pPr>
              <w:spacing w:line="500" w:lineRule="exact"/>
              <w:ind w:left="311" w:hangingChars="111" w:hanging="31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C266E5" w:rsidRPr="00964D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新增</w:t>
            </w:r>
            <w:r w:rsidR="00C266E5" w:rsidRPr="00C266E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性別統</w:t>
            </w:r>
            <w:r w:rsidR="00C266E5" w:rsidRPr="00C266E5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計</w:t>
            </w:r>
            <w:r w:rsidR="00C266E5" w:rsidRPr="00C266E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分析</w:t>
            </w:r>
            <w:r w:rsidR="00C266E5" w:rsidRPr="002C4E44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C266E5" w:rsidRPr="00C266E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性</w:t>
            </w:r>
            <w:r w:rsidR="00C266E5" w:rsidRPr="00C266E5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別</w:t>
            </w:r>
            <w:r w:rsidR="00C266E5" w:rsidRPr="00C266E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分析</w:t>
            </w:r>
            <w:r w:rsidR="00C266E5" w:rsidRPr="002C4E44">
              <w:rPr>
                <w:rFonts w:ascii="標楷體" w:eastAsia="標楷體" w:hAnsi="標楷體" w:hint="eastAsia"/>
                <w:sz w:val="28"/>
                <w:szCs w:val="28"/>
              </w:rPr>
              <w:t>之篇數</w:t>
            </w:r>
            <w:r w:rsidR="00C266E5">
              <w:rPr>
                <w:rFonts w:ascii="標楷體" w:eastAsia="標楷體" w:hAnsi="標楷體" w:hint="eastAsia"/>
                <w:sz w:val="28"/>
                <w:szCs w:val="28"/>
              </w:rPr>
              <w:t>且</w:t>
            </w:r>
            <w:r w:rsidR="00C266E5" w:rsidRPr="002C4E44">
              <w:rPr>
                <w:rFonts w:ascii="標楷體" w:eastAsia="標楷體" w:hAnsi="標楷體" w:hint="eastAsia"/>
                <w:sz w:val="28"/>
                <w:szCs w:val="28"/>
              </w:rPr>
              <w:t>公開於機關網頁</w:t>
            </w:r>
            <w:r w:rsidR="00A90F8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140F4">
              <w:rPr>
                <w:rFonts w:ascii="標楷體" w:eastAsia="標楷體" w:hAnsi="標楷體" w:hint="eastAsia"/>
                <w:sz w:val="28"/>
                <w:szCs w:val="28"/>
              </w:rPr>
              <w:t>請提供網址</w:t>
            </w:r>
            <w:r w:rsidR="00A90F8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81" w:type="dxa"/>
          </w:tcPr>
          <w:p w:rsidR="00C266E5" w:rsidRPr="00BB299D" w:rsidRDefault="00BB299D" w:rsidP="00C266E5">
            <w:pPr>
              <w:adjustRightInd w:val="0"/>
              <w:snapToGrid w:val="0"/>
              <w:spacing w:line="400" w:lineRule="exact"/>
              <w:ind w:left="756" w:hangingChars="315" w:hanging="756"/>
              <w:jc w:val="both"/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(</w:t>
            </w:r>
            <w:r w:rsidR="001E1B46" w:rsidRPr="001E1B46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性別統計分析撰寫方式可參考附件二-1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)</w:t>
            </w:r>
          </w:p>
          <w:p w:rsidR="00C266E5" w:rsidRDefault="00C266E5" w:rsidP="00C266E5">
            <w:pPr>
              <w:adjustRightInd w:val="0"/>
              <w:snapToGrid w:val="0"/>
              <w:spacing w:line="400" w:lineRule="exact"/>
              <w:ind w:left="756" w:hangingChars="315" w:hanging="756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</w:p>
          <w:p w:rsidR="00C266E5" w:rsidRDefault="00C266E5" w:rsidP="006140F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</w:p>
          <w:p w:rsidR="006140F4" w:rsidRPr="006F3882" w:rsidRDefault="006140F4" w:rsidP="00C266E5">
            <w:pPr>
              <w:adjustRightInd w:val="0"/>
              <w:snapToGrid w:val="0"/>
              <w:spacing w:line="400" w:lineRule="exact"/>
              <w:ind w:left="756" w:hangingChars="315" w:hanging="756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</w:p>
          <w:p w:rsidR="006140F4" w:rsidRDefault="006140F4" w:rsidP="00C266E5">
            <w:pPr>
              <w:adjustRightInd w:val="0"/>
              <w:snapToGrid w:val="0"/>
              <w:spacing w:line="400" w:lineRule="exact"/>
              <w:ind w:left="756" w:hangingChars="315" w:hanging="756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</w:p>
          <w:p w:rsidR="00C266E5" w:rsidRPr="006140F4" w:rsidRDefault="00C266E5" w:rsidP="00C266E5">
            <w:pPr>
              <w:adjustRightInd w:val="0"/>
              <w:snapToGrid w:val="0"/>
              <w:spacing w:line="400" w:lineRule="exact"/>
              <w:ind w:left="605" w:hangingChars="252" w:hanging="605"/>
              <w:jc w:val="both"/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  <w:r w:rsidRPr="006140F4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註1：</w:t>
            </w:r>
            <w:r w:rsidRPr="006140F4">
              <w:rPr>
                <w:rFonts w:ascii="標楷體" w:eastAsia="標楷體" w:hAnsi="標楷體" w:hint="eastAsia"/>
                <w:b/>
                <w:color w:val="808080" w:themeColor="background1" w:themeShade="80"/>
                <w:szCs w:val="28"/>
                <w:u w:val="single"/>
              </w:rPr>
              <w:t>性別統計分析</w:t>
            </w:r>
            <w:r w:rsidRPr="006140F4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係運用性別統計資料闡述性別之現況或性別平權之進展；</w:t>
            </w:r>
          </w:p>
          <w:p w:rsidR="00C266E5" w:rsidRPr="006140F4" w:rsidRDefault="00C266E5" w:rsidP="00C266E5">
            <w:pPr>
              <w:adjustRightInd w:val="0"/>
              <w:snapToGrid w:val="0"/>
              <w:spacing w:line="400" w:lineRule="exact"/>
              <w:ind w:left="605" w:hangingChars="252" w:hanging="605"/>
              <w:jc w:val="both"/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  <w:r w:rsidRPr="006140F4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註2：</w:t>
            </w:r>
            <w:r w:rsidRPr="006140F4">
              <w:rPr>
                <w:rFonts w:ascii="標楷體" w:eastAsia="標楷體" w:hAnsi="標楷體" w:hint="eastAsia"/>
                <w:b/>
                <w:color w:val="808080" w:themeColor="background1" w:themeShade="80"/>
                <w:szCs w:val="28"/>
                <w:u w:val="single"/>
              </w:rPr>
              <w:t>性別分析</w:t>
            </w:r>
            <w:r w:rsidRPr="006140F4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則係更進一步運用量化或質化資料，藉以瞭解性別處境，從而規劃或制定具有性別敏感度或回應當前性別問題之相關策略。</w:t>
            </w:r>
          </w:p>
          <w:p w:rsidR="00C266E5" w:rsidRPr="00C266E5" w:rsidRDefault="00C266E5" w:rsidP="006140F4">
            <w:pPr>
              <w:spacing w:line="400" w:lineRule="exact"/>
              <w:ind w:left="605" w:hangingChars="252" w:hanging="605"/>
              <w:rPr>
                <w:rFonts w:ascii="標楷體" w:eastAsia="標楷體" w:hAnsi="標楷體"/>
                <w:sz w:val="28"/>
                <w:szCs w:val="28"/>
              </w:rPr>
            </w:pPr>
            <w:r w:rsidRPr="006140F4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註3：本項性別統計分析或性別分析報告，其撰擬主軸須包括「性別」面向，惟若視議題所需，針對單一性別所撰擬之分析亦可計入，如臺中市「婦女生活狀況調查摘要分析」。</w:t>
            </w:r>
          </w:p>
        </w:tc>
      </w:tr>
      <w:tr w:rsidR="00BE25F1" w:rsidTr="00BE25F1">
        <w:trPr>
          <w:trHeight w:val="471"/>
        </w:trPr>
        <w:tc>
          <w:tcPr>
            <w:tcW w:w="9628" w:type="dxa"/>
            <w:gridSpan w:val="2"/>
            <w:vAlign w:val="center"/>
          </w:tcPr>
          <w:p w:rsidR="00BE25F1" w:rsidRDefault="00BE25F1" w:rsidP="00BE25F1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3.新增</w:t>
            </w:r>
            <w:r w:rsidRPr="00964D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性別分析之品質</w:t>
            </w:r>
          </w:p>
        </w:tc>
      </w:tr>
      <w:tr w:rsidR="003F4128" w:rsidTr="003C59E1">
        <w:trPr>
          <w:trHeight w:val="2675"/>
        </w:trPr>
        <w:tc>
          <w:tcPr>
            <w:tcW w:w="2547" w:type="dxa"/>
            <w:vAlign w:val="center"/>
          </w:tcPr>
          <w:p w:rsidR="003F4128" w:rsidRPr="0001578A" w:rsidRDefault="006140F4" w:rsidP="0038129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(1)性別資料使用情形</w:t>
            </w:r>
          </w:p>
        </w:tc>
        <w:tc>
          <w:tcPr>
            <w:tcW w:w="7081" w:type="dxa"/>
          </w:tcPr>
          <w:p w:rsidR="00777B30" w:rsidRDefault="00CB1EAE" w:rsidP="00777B30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【</w:t>
            </w:r>
            <w:r w:rsidR="006140F4" w:rsidRPr="006140F4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運用性別為基礎的相關事實資料(含性別統計等量化與質化資料)據以分析不同性別在經濟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、社會、文化、環境和政治結構等面向下，處境的差異及現象的成因。】</w:t>
            </w:r>
          </w:p>
          <w:p w:rsidR="00777B30" w:rsidRDefault="00777B30" w:rsidP="00777B30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</w:p>
          <w:p w:rsidR="00777B30" w:rsidRDefault="00777B30" w:rsidP="00777B3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E56C53">
              <w:rPr>
                <w:rFonts w:ascii="標楷體" w:eastAsia="標楷體" w:hAnsi="標楷體" w:hint="eastAsia"/>
                <w:sz w:val="28"/>
              </w:rPr>
              <w:t>本(</w:t>
            </w:r>
            <w:r w:rsidR="00B65EC6">
              <w:rPr>
                <w:rFonts w:ascii="標楷體" w:eastAsia="標楷體" w:hAnsi="標楷體" w:hint="eastAsia"/>
                <w:sz w:val="28"/>
              </w:rPr>
              <w:t>107</w:t>
            </w:r>
            <w:r w:rsidR="00E56C53">
              <w:rPr>
                <w:rFonts w:ascii="標楷體" w:eastAsia="標楷體" w:hAnsi="標楷體" w:hint="eastAsia"/>
                <w:sz w:val="28"/>
              </w:rPr>
              <w:t>)</w:t>
            </w:r>
            <w:r w:rsidR="00B65EC6">
              <w:rPr>
                <w:rFonts w:ascii="標楷體" w:eastAsia="標楷體" w:hAnsi="標楷體" w:hint="eastAsia"/>
                <w:sz w:val="28"/>
              </w:rPr>
              <w:t>年臺南夏日音樂節參與活動人次</w:t>
            </w:r>
            <w:r w:rsidR="00B65EC6" w:rsidRPr="00B73A6B">
              <w:rPr>
                <w:rFonts w:ascii="標楷體" w:eastAsia="標楷體" w:hAnsi="標楷體" w:hint="eastAsia"/>
                <w:sz w:val="28"/>
              </w:rPr>
              <w:t>性別比，男性</w:t>
            </w:r>
            <w:r w:rsidR="00B65EC6">
              <w:rPr>
                <w:rFonts w:ascii="標楷體" w:eastAsia="標楷體" w:hAnsi="標楷體" w:hint="eastAsia"/>
                <w:sz w:val="28"/>
              </w:rPr>
              <w:t>占</w:t>
            </w:r>
            <w:r w:rsidR="00B65EC6" w:rsidRPr="00B73A6B">
              <w:rPr>
                <w:rFonts w:ascii="標楷體" w:eastAsia="標楷體" w:hAnsi="標楷體" w:hint="eastAsia"/>
                <w:sz w:val="28"/>
              </w:rPr>
              <w:t>4</w:t>
            </w:r>
            <w:r w:rsidR="00B65EC6">
              <w:rPr>
                <w:rFonts w:ascii="標楷體" w:eastAsia="標楷體" w:hAnsi="標楷體" w:hint="eastAsia"/>
                <w:sz w:val="28"/>
              </w:rPr>
              <w:t>0</w:t>
            </w:r>
            <w:r w:rsidR="00B65EC6" w:rsidRPr="00B73A6B">
              <w:rPr>
                <w:rFonts w:ascii="標楷體" w:eastAsia="標楷體" w:hAnsi="標楷體" w:hint="eastAsia"/>
                <w:sz w:val="28"/>
              </w:rPr>
              <w:t>%，而女性</w:t>
            </w:r>
            <w:r w:rsidR="00B65EC6">
              <w:rPr>
                <w:rFonts w:ascii="標楷體" w:eastAsia="標楷體" w:hAnsi="標楷體" w:hint="eastAsia"/>
                <w:sz w:val="28"/>
              </w:rPr>
              <w:t>占60</w:t>
            </w:r>
            <w:r w:rsidR="00B65EC6" w:rsidRPr="00B73A6B">
              <w:rPr>
                <w:rFonts w:ascii="標楷體" w:eastAsia="標楷體" w:hAnsi="標楷體" w:hint="eastAsia"/>
                <w:sz w:val="28"/>
              </w:rPr>
              <w:t>%，</w:t>
            </w:r>
            <w:r w:rsidR="00E56C53">
              <w:rPr>
                <w:rFonts w:ascii="標楷體" w:eastAsia="標楷體" w:hAnsi="標楷體" w:hint="eastAsia"/>
                <w:sz w:val="28"/>
              </w:rPr>
              <w:t>本</w:t>
            </w:r>
            <w:r w:rsidR="00B65EC6">
              <w:rPr>
                <w:rFonts w:ascii="標楷體" w:eastAsia="標楷體" w:hAnsi="標楷體" w:hint="eastAsia"/>
                <w:sz w:val="28"/>
              </w:rPr>
              <w:t>年以樂團表演為主，卡司</w:t>
            </w:r>
            <w:r w:rsidR="00E56C53">
              <w:rPr>
                <w:rFonts w:ascii="標楷體" w:eastAsia="標楷體" w:hAnsi="標楷體" w:hint="eastAsia"/>
                <w:sz w:val="28"/>
              </w:rPr>
              <w:t>多為</w:t>
            </w:r>
            <w:r w:rsidR="00B65EC6">
              <w:rPr>
                <w:rFonts w:ascii="標楷體" w:eastAsia="標楷體" w:hAnsi="標楷體" w:hint="eastAsia"/>
                <w:sz w:val="28"/>
              </w:rPr>
              <w:t>男性，因此吸引較多女性樂迷參與活動。未來夏日音樂節活動於</w:t>
            </w:r>
            <w:r w:rsidR="00B65EC6" w:rsidRPr="00B73A6B">
              <w:rPr>
                <w:rFonts w:ascii="標楷體" w:eastAsia="標楷體" w:hAnsi="標楷體" w:hint="eastAsia"/>
                <w:sz w:val="28"/>
              </w:rPr>
              <w:t>推行</w:t>
            </w:r>
            <w:r w:rsidR="00B65EC6">
              <w:rPr>
                <w:rFonts w:ascii="標楷體" w:eastAsia="標楷體" w:hAnsi="標楷體" w:hint="eastAsia"/>
                <w:sz w:val="28"/>
              </w:rPr>
              <w:t>時，應</w:t>
            </w:r>
            <w:r w:rsidR="00E56C53">
              <w:rPr>
                <w:rFonts w:ascii="標楷體" w:eastAsia="標楷體" w:hAnsi="標楷體" w:hint="eastAsia"/>
                <w:sz w:val="28"/>
              </w:rPr>
              <w:t>要</w:t>
            </w:r>
            <w:r w:rsidR="00B65EC6">
              <w:rPr>
                <w:rFonts w:ascii="標楷體" w:eastAsia="標楷體" w:hAnsi="標楷體" w:hint="eastAsia"/>
                <w:sz w:val="28"/>
              </w:rPr>
              <w:t>能</w:t>
            </w:r>
            <w:r w:rsidR="00B65EC6" w:rsidRPr="00B73A6B">
              <w:rPr>
                <w:rFonts w:ascii="標楷體" w:eastAsia="標楷體" w:hAnsi="標楷體" w:hint="eastAsia"/>
                <w:sz w:val="28"/>
              </w:rPr>
              <w:t>兼顧男性與女性之</w:t>
            </w:r>
            <w:r w:rsidR="00B65EC6">
              <w:rPr>
                <w:rFonts w:ascii="標楷體" w:eastAsia="標楷體" w:hAnsi="標楷體" w:hint="eastAsia"/>
                <w:sz w:val="28"/>
              </w:rPr>
              <w:t>需求</w:t>
            </w:r>
            <w:r w:rsidR="00B65EC6" w:rsidRPr="00B73A6B">
              <w:rPr>
                <w:rFonts w:ascii="標楷體" w:eastAsia="標楷體" w:hAnsi="標楷體" w:hint="eastAsia"/>
                <w:sz w:val="28"/>
              </w:rPr>
              <w:t>與</w:t>
            </w:r>
            <w:r w:rsidR="00B65EC6">
              <w:rPr>
                <w:rFonts w:ascii="標楷體" w:eastAsia="標楷體" w:hAnsi="標楷體" w:hint="eastAsia"/>
                <w:sz w:val="28"/>
              </w:rPr>
              <w:t>期望</w:t>
            </w:r>
            <w:r w:rsidR="00B65EC6" w:rsidRPr="00B73A6B">
              <w:rPr>
                <w:rFonts w:ascii="標楷體" w:eastAsia="標楷體" w:hAnsi="標楷體" w:hint="eastAsia"/>
                <w:sz w:val="28"/>
              </w:rPr>
              <w:t>，</w:t>
            </w:r>
            <w:r w:rsidR="00B65EC6">
              <w:rPr>
                <w:rFonts w:ascii="標楷體" w:eastAsia="標楷體" w:hAnsi="標楷體" w:hint="eastAsia"/>
                <w:sz w:val="28"/>
              </w:rPr>
              <w:t>不分男女皆有興趣參加該活動</w:t>
            </w:r>
            <w:r w:rsidR="00B65EC6" w:rsidRPr="00B73A6B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777B30" w:rsidRPr="006140F4" w:rsidRDefault="00777B30" w:rsidP="00777B30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F4128" w:rsidTr="003C59E1">
        <w:trPr>
          <w:trHeight w:val="2675"/>
        </w:trPr>
        <w:tc>
          <w:tcPr>
            <w:tcW w:w="2547" w:type="dxa"/>
            <w:vAlign w:val="center"/>
          </w:tcPr>
          <w:p w:rsidR="003F4128" w:rsidRPr="0001578A" w:rsidRDefault="006140F4" w:rsidP="0038129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(2)</w:t>
            </w:r>
            <w:r w:rsidRPr="00F622B6">
              <w:rPr>
                <w:rFonts w:ascii="標楷體" w:eastAsia="標楷體" w:hAnsi="標楷體" w:hint="eastAsia"/>
                <w:sz w:val="28"/>
                <w:szCs w:val="28"/>
              </w:rPr>
              <w:t>應用深化程度</w:t>
            </w:r>
          </w:p>
        </w:tc>
        <w:tc>
          <w:tcPr>
            <w:tcW w:w="7081" w:type="dxa"/>
          </w:tcPr>
          <w:p w:rsidR="003F4128" w:rsidRDefault="006140F4" w:rsidP="006D62BA">
            <w:pPr>
              <w:spacing w:line="400" w:lineRule="exact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6140F4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（性別分析報告之應用與深化，如依據性別分析報告之結論或建議，調整計畫資源配置，或延伸發展其他計畫以處理相關議題。）</w:t>
            </w:r>
          </w:p>
          <w:p w:rsidR="00014DDE" w:rsidRDefault="00014DDE" w:rsidP="00014DDE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</w:p>
          <w:p w:rsidR="00014DDE" w:rsidRDefault="00014DDE" w:rsidP="00014DDE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依據問卷</w:t>
            </w:r>
            <w:r w:rsidRPr="00B73A6B">
              <w:rPr>
                <w:rFonts w:ascii="標楷體" w:eastAsia="標楷體" w:hAnsi="標楷體" w:hint="eastAsia"/>
                <w:sz w:val="28"/>
              </w:rPr>
              <w:t>調查</w:t>
            </w:r>
            <w:r>
              <w:rPr>
                <w:rFonts w:ascii="標楷體" w:eastAsia="標楷體" w:hAnsi="標楷體" w:hint="eastAsia"/>
                <w:sz w:val="28"/>
              </w:rPr>
              <w:t>結果，</w:t>
            </w:r>
            <w:r w:rsidR="00E56C53">
              <w:rPr>
                <w:rFonts w:ascii="標楷體" w:eastAsia="標楷體" w:hAnsi="標楷體" w:hint="eastAsia"/>
                <w:sz w:val="28"/>
              </w:rPr>
              <w:t>本(</w:t>
            </w: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B65EC6">
              <w:rPr>
                <w:rFonts w:ascii="標楷體" w:eastAsia="標楷體" w:hAnsi="標楷體" w:hint="eastAsia"/>
                <w:sz w:val="28"/>
              </w:rPr>
              <w:t>7</w:t>
            </w:r>
            <w:r w:rsidR="00E56C53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="00B65EC6">
              <w:rPr>
                <w:rFonts w:ascii="標楷體" w:eastAsia="標楷體" w:hAnsi="標楷體" w:hint="eastAsia"/>
                <w:sz w:val="28"/>
              </w:rPr>
              <w:t>臺南</w:t>
            </w:r>
            <w:r>
              <w:rPr>
                <w:rFonts w:ascii="標楷體" w:eastAsia="標楷體" w:hAnsi="標楷體" w:hint="eastAsia"/>
                <w:sz w:val="28"/>
              </w:rPr>
              <w:t>夏日音樂節參與活動人次</w:t>
            </w:r>
            <w:r w:rsidRPr="00B73A6B">
              <w:rPr>
                <w:rFonts w:ascii="標楷體" w:eastAsia="標楷體" w:hAnsi="標楷體" w:hint="eastAsia"/>
                <w:sz w:val="28"/>
              </w:rPr>
              <w:t>性別比</w:t>
            </w:r>
            <w:r w:rsidR="00FD2825">
              <w:rPr>
                <w:rFonts w:ascii="標楷體" w:eastAsia="標楷體" w:hAnsi="標楷體" w:hint="eastAsia"/>
                <w:sz w:val="28"/>
              </w:rPr>
              <w:t>例</w:t>
            </w:r>
            <w:r w:rsidRPr="00B73A6B">
              <w:rPr>
                <w:rFonts w:ascii="標楷體" w:eastAsia="標楷體" w:hAnsi="標楷體" w:hint="eastAsia"/>
                <w:sz w:val="28"/>
              </w:rPr>
              <w:t>顯示</w:t>
            </w:r>
            <w:r>
              <w:rPr>
                <w:rFonts w:ascii="標楷體" w:eastAsia="標楷體" w:hAnsi="標楷體" w:hint="eastAsia"/>
                <w:sz w:val="28"/>
              </w:rPr>
              <w:t>參與活動人數</w:t>
            </w:r>
            <w:r w:rsidRPr="00B73A6B">
              <w:rPr>
                <w:rFonts w:ascii="標楷體" w:eastAsia="標楷體" w:hAnsi="標楷體" w:hint="eastAsia"/>
                <w:sz w:val="28"/>
              </w:rPr>
              <w:t>女性較男性多，但</w:t>
            </w:r>
            <w:r w:rsidR="00B65EC6">
              <w:rPr>
                <w:rFonts w:ascii="標楷體" w:eastAsia="標楷體" w:hAnsi="標楷體" w:hint="eastAsia"/>
                <w:sz w:val="28"/>
              </w:rPr>
              <w:t>針對</w:t>
            </w:r>
            <w:r w:rsidR="008D0C6C">
              <w:rPr>
                <w:rFonts w:ascii="標楷體" w:eastAsia="標楷體" w:hAnsi="標楷體" w:hint="eastAsia"/>
                <w:sz w:val="28"/>
              </w:rPr>
              <w:t>活動舞台</w:t>
            </w:r>
            <w:r w:rsidR="00B65EC6">
              <w:rPr>
                <w:rFonts w:ascii="標楷體" w:eastAsia="標楷體" w:hAnsi="標楷體" w:hint="eastAsia"/>
                <w:sz w:val="28"/>
              </w:rPr>
              <w:t>表演卡司與文創市集</w:t>
            </w:r>
            <w:r w:rsidR="008D0C6C">
              <w:rPr>
                <w:rFonts w:ascii="標楷體" w:eastAsia="標楷體" w:hAnsi="標楷體" w:hint="eastAsia"/>
                <w:sz w:val="28"/>
              </w:rPr>
              <w:t>攤商</w:t>
            </w:r>
            <w:r w:rsidR="00B65EC6">
              <w:rPr>
                <w:rFonts w:ascii="標楷體" w:eastAsia="標楷體" w:hAnsi="標楷體" w:hint="eastAsia"/>
                <w:sz w:val="28"/>
              </w:rPr>
              <w:t>的滿意度，男女人次</w:t>
            </w:r>
            <w:r w:rsidR="008D0C6C">
              <w:rPr>
                <w:rFonts w:ascii="標楷體" w:eastAsia="標楷體" w:hAnsi="標楷體" w:hint="eastAsia"/>
                <w:sz w:val="28"/>
              </w:rPr>
              <w:t>的</w:t>
            </w:r>
            <w:r w:rsidR="00427A02">
              <w:rPr>
                <w:rFonts w:ascii="標楷體" w:eastAsia="標楷體" w:hAnsi="標楷體" w:hint="eastAsia"/>
                <w:sz w:val="28"/>
              </w:rPr>
              <w:t>占比皆</w:t>
            </w:r>
            <w:r w:rsidR="00B65EC6">
              <w:rPr>
                <w:rFonts w:ascii="標楷體" w:eastAsia="標楷體" w:hAnsi="標楷體" w:hint="eastAsia"/>
                <w:sz w:val="28"/>
              </w:rPr>
              <w:t>有85~90%</w:t>
            </w:r>
            <w:r w:rsidR="008D0C6C">
              <w:rPr>
                <w:rFonts w:ascii="標楷體" w:eastAsia="標楷體" w:hAnsi="標楷體" w:hint="eastAsia"/>
                <w:sz w:val="28"/>
              </w:rPr>
              <w:t>對活動感到</w:t>
            </w:r>
            <w:r w:rsidR="00427A02">
              <w:rPr>
                <w:rFonts w:ascii="標楷體" w:eastAsia="標楷體" w:hAnsi="標楷體" w:hint="eastAsia"/>
                <w:sz w:val="28"/>
              </w:rPr>
              <w:t>滿意</w:t>
            </w:r>
            <w:r w:rsidRPr="00B73A6B">
              <w:rPr>
                <w:rFonts w:ascii="標楷體" w:eastAsia="標楷體" w:hAnsi="標楷體" w:hint="eastAsia"/>
                <w:sz w:val="28"/>
              </w:rPr>
              <w:t>，</w:t>
            </w:r>
            <w:r w:rsidR="00427A02">
              <w:rPr>
                <w:rFonts w:ascii="標楷體" w:eastAsia="標楷體" w:hAnsi="標楷體" w:hint="eastAsia"/>
                <w:sz w:val="28"/>
              </w:rPr>
              <w:t>男女對於活動滿意度</w:t>
            </w:r>
            <w:r w:rsidR="008D0C6C">
              <w:rPr>
                <w:rFonts w:ascii="標楷體" w:eastAsia="標楷體" w:hAnsi="標楷體" w:hint="eastAsia"/>
                <w:sz w:val="28"/>
              </w:rPr>
              <w:t>之數值</w:t>
            </w:r>
            <w:r>
              <w:rPr>
                <w:rFonts w:ascii="標楷體" w:eastAsia="標楷體" w:hAnsi="標楷體" w:hint="eastAsia"/>
                <w:sz w:val="28"/>
              </w:rPr>
              <w:t>無明顯差距</w:t>
            </w:r>
            <w:r w:rsidR="00427A02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777B30" w:rsidRPr="00014DDE" w:rsidRDefault="00777B30" w:rsidP="006D62B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F4128" w:rsidRDefault="003F4128" w:rsidP="005513A3">
      <w:pPr>
        <w:widowControl/>
        <w:rPr>
          <w:rFonts w:ascii="標楷體" w:eastAsia="標楷體" w:hAnsi="標楷體"/>
          <w:sz w:val="28"/>
          <w:szCs w:val="28"/>
        </w:rPr>
      </w:pPr>
    </w:p>
    <w:sectPr w:rsidR="003F4128" w:rsidSect="003F41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603" w:rsidRDefault="009F1603" w:rsidP="00A37C37">
      <w:r>
        <w:separator/>
      </w:r>
    </w:p>
  </w:endnote>
  <w:endnote w:type="continuationSeparator" w:id="0">
    <w:p w:rsidR="009F1603" w:rsidRDefault="009F1603" w:rsidP="00A3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603" w:rsidRDefault="009F1603" w:rsidP="00A37C37">
      <w:r>
        <w:separator/>
      </w:r>
    </w:p>
  </w:footnote>
  <w:footnote w:type="continuationSeparator" w:id="0">
    <w:p w:rsidR="009F1603" w:rsidRDefault="009F1603" w:rsidP="00A3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C03CD"/>
    <w:multiLevelType w:val="hybridMultilevel"/>
    <w:tmpl w:val="BAFA866A"/>
    <w:lvl w:ilvl="0" w:tplc="753AA0F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32C2839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773608"/>
    <w:multiLevelType w:val="hybridMultilevel"/>
    <w:tmpl w:val="3FBA5470"/>
    <w:lvl w:ilvl="0" w:tplc="C396DB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030B72A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2B7D2C"/>
    <w:multiLevelType w:val="hybridMultilevel"/>
    <w:tmpl w:val="CAC8F326"/>
    <w:lvl w:ilvl="0" w:tplc="B030B72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128"/>
    <w:rsid w:val="00014DDE"/>
    <w:rsid w:val="00036F4B"/>
    <w:rsid w:val="0007187E"/>
    <w:rsid w:val="000806F7"/>
    <w:rsid w:val="0008659B"/>
    <w:rsid w:val="000879F8"/>
    <w:rsid w:val="000A0F9A"/>
    <w:rsid w:val="000A3B6D"/>
    <w:rsid w:val="000B16CC"/>
    <w:rsid w:val="000C64B6"/>
    <w:rsid w:val="000F0BCE"/>
    <w:rsid w:val="00150461"/>
    <w:rsid w:val="00151AAD"/>
    <w:rsid w:val="001B3440"/>
    <w:rsid w:val="001B4BD4"/>
    <w:rsid w:val="001E0E9B"/>
    <w:rsid w:val="001E1B46"/>
    <w:rsid w:val="001E248D"/>
    <w:rsid w:val="001F47EE"/>
    <w:rsid w:val="001F5528"/>
    <w:rsid w:val="002236DE"/>
    <w:rsid w:val="00253E03"/>
    <w:rsid w:val="00271641"/>
    <w:rsid w:val="00285EF5"/>
    <w:rsid w:val="002C59B0"/>
    <w:rsid w:val="003220B9"/>
    <w:rsid w:val="0032585C"/>
    <w:rsid w:val="003574A5"/>
    <w:rsid w:val="00372F76"/>
    <w:rsid w:val="0038129A"/>
    <w:rsid w:val="00397B88"/>
    <w:rsid w:val="003B7051"/>
    <w:rsid w:val="003B735E"/>
    <w:rsid w:val="003C59E1"/>
    <w:rsid w:val="003E1B31"/>
    <w:rsid w:val="003F4128"/>
    <w:rsid w:val="00410B9A"/>
    <w:rsid w:val="00424396"/>
    <w:rsid w:val="00427A02"/>
    <w:rsid w:val="00436682"/>
    <w:rsid w:val="004637E3"/>
    <w:rsid w:val="004860E8"/>
    <w:rsid w:val="00493BF7"/>
    <w:rsid w:val="004C578C"/>
    <w:rsid w:val="004D5FAA"/>
    <w:rsid w:val="004E7415"/>
    <w:rsid w:val="00507A59"/>
    <w:rsid w:val="00542D6D"/>
    <w:rsid w:val="005513A3"/>
    <w:rsid w:val="00553207"/>
    <w:rsid w:val="005917B7"/>
    <w:rsid w:val="005A1A9D"/>
    <w:rsid w:val="005E66CA"/>
    <w:rsid w:val="006140F4"/>
    <w:rsid w:val="00654B07"/>
    <w:rsid w:val="00674562"/>
    <w:rsid w:val="006941CD"/>
    <w:rsid w:val="006A7A92"/>
    <w:rsid w:val="006B1C28"/>
    <w:rsid w:val="006B5AD7"/>
    <w:rsid w:val="006D60B3"/>
    <w:rsid w:val="006D62BA"/>
    <w:rsid w:val="006D70DF"/>
    <w:rsid w:val="006E4BA6"/>
    <w:rsid w:val="006F3882"/>
    <w:rsid w:val="0070061C"/>
    <w:rsid w:val="007054FB"/>
    <w:rsid w:val="0070779F"/>
    <w:rsid w:val="00713B15"/>
    <w:rsid w:val="00714FF5"/>
    <w:rsid w:val="00721FDD"/>
    <w:rsid w:val="007231E9"/>
    <w:rsid w:val="00736090"/>
    <w:rsid w:val="00736A83"/>
    <w:rsid w:val="0076129A"/>
    <w:rsid w:val="00765105"/>
    <w:rsid w:val="00777B30"/>
    <w:rsid w:val="007F2D6D"/>
    <w:rsid w:val="00807ED1"/>
    <w:rsid w:val="008168CA"/>
    <w:rsid w:val="00823591"/>
    <w:rsid w:val="00834BD8"/>
    <w:rsid w:val="0083797F"/>
    <w:rsid w:val="00881DD2"/>
    <w:rsid w:val="008B7ACB"/>
    <w:rsid w:val="008D01EF"/>
    <w:rsid w:val="008D0C6C"/>
    <w:rsid w:val="008F1C44"/>
    <w:rsid w:val="00925AF0"/>
    <w:rsid w:val="00956E0E"/>
    <w:rsid w:val="009A7F88"/>
    <w:rsid w:val="009D0EE1"/>
    <w:rsid w:val="009E1ABE"/>
    <w:rsid w:val="009F1603"/>
    <w:rsid w:val="009F715D"/>
    <w:rsid w:val="00A03A46"/>
    <w:rsid w:val="00A15C3C"/>
    <w:rsid w:val="00A37C37"/>
    <w:rsid w:val="00A86A9E"/>
    <w:rsid w:val="00A90F81"/>
    <w:rsid w:val="00AB71B3"/>
    <w:rsid w:val="00AC4ABC"/>
    <w:rsid w:val="00B13705"/>
    <w:rsid w:val="00B2637A"/>
    <w:rsid w:val="00B31A6A"/>
    <w:rsid w:val="00B31D9D"/>
    <w:rsid w:val="00B404F7"/>
    <w:rsid w:val="00B43E30"/>
    <w:rsid w:val="00B62AF1"/>
    <w:rsid w:val="00B65EC6"/>
    <w:rsid w:val="00B73A6B"/>
    <w:rsid w:val="00B77535"/>
    <w:rsid w:val="00BB299D"/>
    <w:rsid w:val="00BE25F1"/>
    <w:rsid w:val="00BF67D6"/>
    <w:rsid w:val="00C2561A"/>
    <w:rsid w:val="00C266E5"/>
    <w:rsid w:val="00C50B0D"/>
    <w:rsid w:val="00C55326"/>
    <w:rsid w:val="00C75649"/>
    <w:rsid w:val="00CB1EAE"/>
    <w:rsid w:val="00CF3993"/>
    <w:rsid w:val="00D0545D"/>
    <w:rsid w:val="00D0634F"/>
    <w:rsid w:val="00D1705E"/>
    <w:rsid w:val="00D35B78"/>
    <w:rsid w:val="00D41403"/>
    <w:rsid w:val="00D657A3"/>
    <w:rsid w:val="00D76821"/>
    <w:rsid w:val="00D84DEB"/>
    <w:rsid w:val="00DB69B7"/>
    <w:rsid w:val="00DD286B"/>
    <w:rsid w:val="00DD3BE5"/>
    <w:rsid w:val="00E168D3"/>
    <w:rsid w:val="00E56C53"/>
    <w:rsid w:val="00E764A5"/>
    <w:rsid w:val="00E8767F"/>
    <w:rsid w:val="00EC457E"/>
    <w:rsid w:val="00EC4A43"/>
    <w:rsid w:val="00F12DE4"/>
    <w:rsid w:val="00F375C6"/>
    <w:rsid w:val="00F50A67"/>
    <w:rsid w:val="00F62791"/>
    <w:rsid w:val="00F859A6"/>
    <w:rsid w:val="00F96E2E"/>
    <w:rsid w:val="00FB54AE"/>
    <w:rsid w:val="00FC096F"/>
    <w:rsid w:val="00FC6AD1"/>
    <w:rsid w:val="00F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B9F00"/>
  <w15:docId w15:val="{F9871952-C101-4B94-AD26-EEFEA2A0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4128"/>
    <w:pPr>
      <w:ind w:leftChars="200" w:left="480"/>
    </w:pPr>
  </w:style>
  <w:style w:type="table" w:styleId="a5">
    <w:name w:val="Table Grid"/>
    <w:basedOn w:val="a1"/>
    <w:uiPriority w:val="39"/>
    <w:rsid w:val="003F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7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7C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7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7C3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13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13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basedOn w:val="a0"/>
    <w:link w:val="a3"/>
    <w:uiPriority w:val="99"/>
    <w:rsid w:val="00C266E5"/>
  </w:style>
  <w:style w:type="character" w:styleId="ac">
    <w:name w:val="annotation reference"/>
    <w:basedOn w:val="a0"/>
    <w:uiPriority w:val="99"/>
    <w:semiHidden/>
    <w:unhideWhenUsed/>
    <w:rsid w:val="00B1370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3705"/>
  </w:style>
  <w:style w:type="character" w:customStyle="1" w:styleId="ae">
    <w:name w:val="註解文字 字元"/>
    <w:basedOn w:val="a0"/>
    <w:link w:val="ad"/>
    <w:uiPriority w:val="99"/>
    <w:semiHidden/>
    <w:rsid w:val="00B1370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1370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13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rgbClr val="7030A0"/>
                </a:solidFill>
              </a:rPr>
              <a:t>107</a:t>
            </a:r>
            <a:r>
              <a:rPr lang="zh-TW">
                <a:solidFill>
                  <a:srgbClr val="7030A0"/>
                </a:solidFill>
              </a:rPr>
              <a:t>年夏日音樂節參與活動人次性別比</a:t>
            </a:r>
          </a:p>
        </c:rich>
      </c:tx>
      <c:layout>
        <c:manualLayout>
          <c:xMode val="edge"/>
          <c:yMode val="edge"/>
          <c:x val="0.19038185331000293"/>
          <c:y val="5.15873015873015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5809148856392952"/>
          <c:w val="1"/>
          <c:h val="0.75661417322834634"/>
        </c:manualLayout>
      </c:layout>
      <c:pie3D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參與活動人次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4A2-4E7D-8995-05A62C12AC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4A2-4E7D-8995-05A62C12AC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73CE-4136-9B44-372758293A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3CE-4136-9B44-372758293A55}"/>
              </c:ext>
            </c:extLst>
          </c:dPt>
          <c:dLbls>
            <c:dLbl>
              <c:idx val="0"/>
              <c:layout>
                <c:manualLayout>
                  <c:x val="2.3148148148148147E-2"/>
                  <c:y val="-7.9365079365079361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A3D7778-43CC-4425-B7A5-81F1ED695622}" type="CATEGORYNAME">
                      <a:rPr lang="zh-TW" altLang="en-US"/>
                      <a:pPr>
                        <a:defRPr/>
                      </a:pPr>
                      <a:t>[類別名稱]</a:t>
                    </a:fld>
                    <a:endParaRPr lang="zh-TW" altLang="en-US"/>
                  </a:p>
                  <a:p>
                    <a:pPr>
                      <a:defRPr/>
                    </a:pPr>
                    <a:fld id="{B3ACC7E7-08EC-4198-B2AB-6C0B13CA10DB}" type="PERCENTAGE">
                      <a:rPr lang="en-US" altLang="zh-TW"/>
                      <a:pPr>
                        <a:defRPr/>
                      </a:pPr>
                      <a:t>[百分比]</a:t>
                    </a:fld>
                    <a:endParaRPr lang="zh-TW" altLang="en-US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4472C4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4A2-4E7D-8995-05A62C12AC00}"/>
                </c:ext>
              </c:extLst>
            </c:dLbl>
            <c:dLbl>
              <c:idx val="1"/>
              <c:layout>
                <c:manualLayout>
                  <c:x val="-2.3148148148148157E-2"/>
                  <c:y val="-0.15079365079365079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AB69306-6DB9-49FA-AC5D-00CB81D58C6A}" type="CATEGORYNAME">
                      <a:rPr lang="zh-TW" alt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[類別名稱]</a:t>
                    </a:fld>
                    <a:endParaRPr lang="zh-TW" altLang="en-US"/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fld id="{4A03E98C-6F88-41CC-806B-0C465BF647D2}" type="PERCENTAGE">
                      <a:rPr lang="en-US" altLang="zh-TW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[百分比]</a:t>
                    </a:fld>
                    <a:endParaRPr lang="zh-TW" altLang="en-US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4A2-4E7D-8995-05A62C12AC00}"/>
                </c:ext>
              </c:extLst>
            </c:dLbl>
            <c:dLbl>
              <c:idx val="2"/>
              <c:spPr>
                <a:solidFill>
                  <a:schemeClr val="lt1"/>
                </a:solidFill>
                <a:ln>
                  <a:solidFill>
                    <a:schemeClr val="accent3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73CE-4136-9B44-372758293A55}"/>
                </c:ext>
              </c:extLst>
            </c:dLbl>
            <c:dLbl>
              <c:idx val="3"/>
              <c:spPr>
                <a:solidFill>
                  <a:schemeClr val="lt1"/>
                </a:solidFill>
                <a:ln>
                  <a:solidFill>
                    <a:schemeClr val="accent4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73CE-4136-9B44-372758293A5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4472C4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工作表1!$A$2:$A$5</c:f>
              <c:strCache>
                <c:ptCount val="2"/>
                <c:pt idx="0">
                  <c:v>男性</c:v>
                </c:pt>
                <c:pt idx="1">
                  <c:v>女性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40.4</c:v>
                </c:pt>
                <c:pt idx="1">
                  <c:v>59.6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A2-4E7D-8995-05A62C12AC0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400" b="1" i="0" u="none" strike="noStrike" baseline="0">
                <a:solidFill>
                  <a:srgbClr val="7030A0"/>
                </a:solidFill>
                <a:effectLst/>
              </a:rPr>
              <a:t>對於</a:t>
            </a:r>
            <a:r>
              <a:rPr lang="zh-TW" altLang="zh-TW" sz="1400" b="1" i="0" u="none" strike="noStrike" baseline="0">
                <a:solidFill>
                  <a:srgbClr val="7030A0"/>
                </a:solidFill>
                <a:effectLst/>
              </a:rPr>
              <a:t>表演卡司之滿意度</a:t>
            </a:r>
            <a:r>
              <a:rPr lang="en-US" altLang="zh-TW" sz="1400" b="1" i="0" u="none" strike="noStrike" baseline="0">
                <a:solidFill>
                  <a:srgbClr val="7030A0"/>
                </a:solidFill>
                <a:effectLst/>
              </a:rPr>
              <a:t>(</a:t>
            </a:r>
            <a:r>
              <a:rPr lang="zh-TW" altLang="zh-TW" sz="1400" b="1" i="0" u="none" strike="noStrike" baseline="0">
                <a:solidFill>
                  <a:srgbClr val="7030A0"/>
                </a:solidFill>
                <a:effectLst/>
              </a:rPr>
              <a:t>男女比例</a:t>
            </a:r>
            <a:r>
              <a:rPr lang="en-US" altLang="zh-TW" sz="1400" b="1" i="0" u="none" strike="noStrike" baseline="0">
                <a:solidFill>
                  <a:srgbClr val="7030A0"/>
                </a:solidFill>
                <a:effectLst/>
              </a:rPr>
              <a:t>)</a:t>
            </a:r>
            <a:endParaRPr lang="zh-TW" altLang="en-US" b="1">
              <a:solidFill>
                <a:srgbClr val="7030A0"/>
              </a:solidFill>
            </a:endParaRPr>
          </a:p>
        </c:rich>
      </c:tx>
      <c:layout>
        <c:manualLayout>
          <c:xMode val="edge"/>
          <c:yMode val="edge"/>
          <c:x val="0.27178912892298718"/>
          <c:y val="3.73831775700934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非常不同意</c:v>
                </c:pt>
                <c:pt idx="1">
                  <c:v>不同意</c:v>
                </c:pt>
                <c:pt idx="2">
                  <c:v>普通</c:v>
                </c:pt>
                <c:pt idx="3">
                  <c:v>同意</c:v>
                </c:pt>
                <c:pt idx="4">
                  <c:v>非常同意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0</c:v>
                </c:pt>
                <c:pt idx="1">
                  <c:v>0.5</c:v>
                </c:pt>
                <c:pt idx="2">
                  <c:v>11.1</c:v>
                </c:pt>
                <c:pt idx="3">
                  <c:v>37.200000000000003</c:v>
                </c:pt>
                <c:pt idx="4">
                  <c:v>51.2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4A-4D89-B711-C144C0540483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非常不同意</c:v>
                </c:pt>
                <c:pt idx="1">
                  <c:v>不同意</c:v>
                </c:pt>
                <c:pt idx="2">
                  <c:v>普通</c:v>
                </c:pt>
                <c:pt idx="3">
                  <c:v>同意</c:v>
                </c:pt>
                <c:pt idx="4">
                  <c:v>非常同意</c:v>
                </c:pt>
              </c:strCache>
            </c:strRef>
          </c:cat>
          <c:val>
            <c:numRef>
              <c:f>工作表1!$C$2:$C$6</c:f>
              <c:numCache>
                <c:formatCode>General</c:formatCode>
                <c:ptCount val="5"/>
                <c:pt idx="0">
                  <c:v>0.3</c:v>
                </c:pt>
                <c:pt idx="1">
                  <c:v>0.7</c:v>
                </c:pt>
                <c:pt idx="2">
                  <c:v>8.8000000000000007</c:v>
                </c:pt>
                <c:pt idx="3">
                  <c:v>31.4</c:v>
                </c:pt>
                <c:pt idx="4">
                  <c:v>58.8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4A-4D89-B711-C144C05404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155312"/>
        <c:axId val="149098480"/>
      </c:barChart>
      <c:catAx>
        <c:axId val="15415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49098480"/>
        <c:crosses val="autoZero"/>
        <c:auto val="1"/>
        <c:lblAlgn val="ctr"/>
        <c:lblOffset val="100"/>
        <c:noMultiLvlLbl val="0"/>
      </c:catAx>
      <c:valAx>
        <c:axId val="1490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5415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400" b="1" i="0" u="none" strike="noStrike" baseline="0">
                <a:solidFill>
                  <a:srgbClr val="7030A0"/>
                </a:solidFill>
                <a:effectLst/>
              </a:rPr>
              <a:t>對於文創市集</a:t>
            </a:r>
            <a:r>
              <a:rPr lang="zh-TW" altLang="zh-TW" sz="1400" b="1" i="0" u="none" strike="noStrike" baseline="0">
                <a:solidFill>
                  <a:srgbClr val="7030A0"/>
                </a:solidFill>
                <a:effectLst/>
              </a:rPr>
              <a:t>之滿意度</a:t>
            </a:r>
            <a:r>
              <a:rPr lang="en-US" altLang="zh-TW" sz="1400" b="1" i="0" u="none" strike="noStrike" baseline="0">
                <a:solidFill>
                  <a:srgbClr val="7030A0"/>
                </a:solidFill>
                <a:effectLst/>
              </a:rPr>
              <a:t>(</a:t>
            </a:r>
            <a:r>
              <a:rPr lang="zh-TW" altLang="zh-TW" sz="1400" b="1" i="0" u="none" strike="noStrike" baseline="0">
                <a:solidFill>
                  <a:srgbClr val="7030A0"/>
                </a:solidFill>
                <a:effectLst/>
              </a:rPr>
              <a:t>男女比例</a:t>
            </a:r>
            <a:r>
              <a:rPr lang="en-US" altLang="zh-TW" sz="1400" b="1" i="0" u="none" strike="noStrike" baseline="0">
                <a:solidFill>
                  <a:srgbClr val="7030A0"/>
                </a:solidFill>
                <a:effectLst/>
              </a:rPr>
              <a:t>)</a:t>
            </a:r>
            <a:endParaRPr lang="zh-TW" altLang="en-US" b="1">
              <a:solidFill>
                <a:srgbClr val="7030A0"/>
              </a:solidFill>
            </a:endParaRPr>
          </a:p>
        </c:rich>
      </c:tx>
      <c:layout>
        <c:manualLayout>
          <c:xMode val="edge"/>
          <c:yMode val="edge"/>
          <c:x val="0.27178912892298718"/>
          <c:y val="3.73831775700934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非常不同意</c:v>
                </c:pt>
                <c:pt idx="1">
                  <c:v>不同意</c:v>
                </c:pt>
                <c:pt idx="2">
                  <c:v>普通</c:v>
                </c:pt>
                <c:pt idx="3">
                  <c:v>同意</c:v>
                </c:pt>
                <c:pt idx="4">
                  <c:v>非常同意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0</c:v>
                </c:pt>
                <c:pt idx="1">
                  <c:v>1.4</c:v>
                </c:pt>
                <c:pt idx="2">
                  <c:v>8.1999999999999993</c:v>
                </c:pt>
                <c:pt idx="3">
                  <c:v>37.200000000000003</c:v>
                </c:pt>
                <c:pt idx="4">
                  <c:v>53.1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8B-4A74-94E9-DFDA4BE427D2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工作表1!$A$2:$A$6</c:f>
              <c:strCache>
                <c:ptCount val="5"/>
                <c:pt idx="0">
                  <c:v>非常不同意</c:v>
                </c:pt>
                <c:pt idx="1">
                  <c:v>不同意</c:v>
                </c:pt>
                <c:pt idx="2">
                  <c:v>普通</c:v>
                </c:pt>
                <c:pt idx="3">
                  <c:v>同意</c:v>
                </c:pt>
                <c:pt idx="4">
                  <c:v>非常同意</c:v>
                </c:pt>
              </c:strCache>
            </c:strRef>
          </c:cat>
          <c:val>
            <c:numRef>
              <c:f>工作表1!$C$2:$C$6</c:f>
              <c:numCache>
                <c:formatCode>General</c:formatCode>
                <c:ptCount val="5"/>
                <c:pt idx="0">
                  <c:v>0</c:v>
                </c:pt>
                <c:pt idx="1">
                  <c:v>1.3</c:v>
                </c:pt>
                <c:pt idx="2">
                  <c:v>8.5</c:v>
                </c:pt>
                <c:pt idx="3">
                  <c:v>33</c:v>
                </c:pt>
                <c:pt idx="4">
                  <c:v>57.2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8B-4A74-94E9-DFDA4BE427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155312"/>
        <c:axId val="149098480"/>
      </c:barChart>
      <c:catAx>
        <c:axId val="15415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49098480"/>
        <c:crosses val="autoZero"/>
        <c:auto val="1"/>
        <c:lblAlgn val="ctr"/>
        <c:lblOffset val="100"/>
        <c:noMultiLvlLbl val="0"/>
      </c:catAx>
      <c:valAx>
        <c:axId val="1490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5415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6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</dc:creator>
  <cp:lastModifiedBy>陳汶慈</cp:lastModifiedBy>
  <cp:revision>48</cp:revision>
  <cp:lastPrinted>2017-11-09T10:12:00Z</cp:lastPrinted>
  <dcterms:created xsi:type="dcterms:W3CDTF">2017-11-16T03:59:00Z</dcterms:created>
  <dcterms:modified xsi:type="dcterms:W3CDTF">2018-12-12T01:06:00Z</dcterms:modified>
</cp:coreProperties>
</file>