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2EA5" w14:textId="77777777" w:rsidR="00917077" w:rsidRDefault="00917077" w:rsidP="00917077">
      <w:pPr>
        <w:snapToGrid w:val="0"/>
        <w:ind w:leftChars="100" w:left="240" w:rightChars="100" w:right="240"/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</w:p>
    <w:p w14:paraId="57873240" w14:textId="77777777" w:rsidR="00917077" w:rsidRPr="007E1172" w:rsidRDefault="00917077" w:rsidP="00D801D4">
      <w:pPr>
        <w:snapToGrid w:val="0"/>
        <w:ind w:rightChars="100" w:right="240"/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7E1172">
        <w:rPr>
          <w:rFonts w:ascii="標楷體" w:eastAsia="標楷體" w:hAnsi="標楷體" w:cs="Times New Roman" w:hint="eastAsia"/>
          <w:b/>
          <w:bCs/>
          <w:sz w:val="44"/>
          <w:szCs w:val="44"/>
        </w:rPr>
        <w:t>統計應用分析報告</w:t>
      </w:r>
    </w:p>
    <w:p w14:paraId="789FB7EF" w14:textId="77777777" w:rsidR="00917077" w:rsidRPr="00D801D4" w:rsidRDefault="00917077" w:rsidP="00917077">
      <w:pPr>
        <w:ind w:left="2202" w:hangingChars="500" w:hanging="2202"/>
        <w:jc w:val="center"/>
        <w:rPr>
          <w:rFonts w:ascii="新細明體" w:eastAsia="新細明體" w:hAnsi="新細明體" w:cs="Times New Roman"/>
          <w:b/>
          <w:sz w:val="44"/>
          <w:szCs w:val="44"/>
        </w:rPr>
      </w:pPr>
    </w:p>
    <w:p w14:paraId="2260413D" w14:textId="77777777" w:rsidR="00917077" w:rsidRPr="00D801D4" w:rsidRDefault="00917077" w:rsidP="00917077">
      <w:pPr>
        <w:ind w:left="2202" w:hangingChars="500" w:hanging="2202"/>
        <w:jc w:val="center"/>
        <w:rPr>
          <w:rFonts w:ascii="新細明體" w:eastAsia="新細明體" w:hAnsi="新細明體" w:cs="Times New Roman"/>
          <w:b/>
          <w:sz w:val="44"/>
          <w:szCs w:val="44"/>
        </w:rPr>
      </w:pPr>
    </w:p>
    <w:p w14:paraId="61B38CE9" w14:textId="77777777" w:rsidR="00917077" w:rsidRPr="00D801D4" w:rsidRDefault="00917077" w:rsidP="00917077">
      <w:pPr>
        <w:ind w:left="2202" w:hangingChars="500" w:hanging="2202"/>
        <w:jc w:val="center"/>
        <w:rPr>
          <w:rFonts w:ascii="新細明體" w:eastAsia="新細明體" w:hAnsi="新細明體" w:cs="Times New Roman"/>
          <w:b/>
          <w:sz w:val="44"/>
          <w:szCs w:val="44"/>
        </w:rPr>
      </w:pPr>
    </w:p>
    <w:p w14:paraId="4031B8FC" w14:textId="77777777" w:rsidR="00917077" w:rsidRPr="00D801D4" w:rsidRDefault="00917077" w:rsidP="00917077">
      <w:pPr>
        <w:ind w:left="2202" w:hangingChars="500" w:hanging="2202"/>
        <w:jc w:val="center"/>
        <w:rPr>
          <w:rFonts w:ascii="新細明體" w:eastAsia="新細明體" w:hAnsi="新細明體" w:cs="Times New Roman"/>
          <w:b/>
          <w:sz w:val="44"/>
          <w:szCs w:val="44"/>
        </w:rPr>
      </w:pPr>
    </w:p>
    <w:p w14:paraId="4E927C6E" w14:textId="77777777" w:rsidR="00917077" w:rsidRPr="00D801D4" w:rsidRDefault="00917077" w:rsidP="00917077">
      <w:pPr>
        <w:ind w:left="2202" w:hangingChars="500" w:hanging="2202"/>
        <w:jc w:val="center"/>
        <w:rPr>
          <w:rFonts w:ascii="新細明體" w:eastAsia="新細明體" w:hAnsi="新細明體" w:cs="Times New Roman"/>
          <w:b/>
          <w:sz w:val="44"/>
          <w:szCs w:val="44"/>
        </w:rPr>
      </w:pPr>
    </w:p>
    <w:p w14:paraId="64BC5C7A" w14:textId="02580323" w:rsidR="00917077" w:rsidRPr="007E1172" w:rsidRDefault="00917077" w:rsidP="00D801D4">
      <w:pPr>
        <w:ind w:leftChars="-1" w:left="-1" w:hanging="1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7E1172">
        <w:rPr>
          <w:rFonts w:ascii="標楷體" w:eastAsia="標楷體" w:hAnsi="標楷體" w:cs="Times New Roman" w:hint="eastAsia"/>
          <w:b/>
          <w:sz w:val="44"/>
          <w:szCs w:val="44"/>
        </w:rPr>
        <w:t>10</w:t>
      </w:r>
      <w:r w:rsidR="00C730B0">
        <w:rPr>
          <w:rFonts w:ascii="標楷體" w:eastAsia="標楷體" w:hAnsi="標楷體" w:cs="Times New Roman" w:hint="eastAsia"/>
          <w:b/>
          <w:sz w:val="44"/>
          <w:szCs w:val="44"/>
        </w:rPr>
        <w:t>9</w:t>
      </w:r>
      <w:r w:rsidRPr="007E1172">
        <w:rPr>
          <w:rFonts w:ascii="標楷體" w:eastAsia="標楷體" w:hAnsi="標楷體" w:cs="Times New Roman" w:hint="eastAsia"/>
          <w:b/>
          <w:sz w:val="44"/>
          <w:szCs w:val="44"/>
        </w:rPr>
        <w:t>年</w:t>
      </w:r>
      <w:r>
        <w:rPr>
          <w:rFonts w:ascii="標楷體" w:eastAsia="標楷體" w:hAnsi="標楷體" w:cs="Times New Roman" w:hint="eastAsia"/>
          <w:b/>
          <w:sz w:val="44"/>
          <w:szCs w:val="44"/>
        </w:rPr>
        <w:t>度</w:t>
      </w:r>
    </w:p>
    <w:p w14:paraId="2934B054" w14:textId="77B55F8C" w:rsidR="00917077" w:rsidRDefault="00C730B0" w:rsidP="00D801D4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C730B0">
        <w:rPr>
          <w:rFonts w:ascii="標楷體" w:eastAsia="標楷體" w:hAnsi="標楷體" w:cs="Times New Roman" w:hint="eastAsia"/>
          <w:b/>
          <w:sz w:val="44"/>
          <w:szCs w:val="44"/>
        </w:rPr>
        <w:t>臺南夏日音樂節參與活動人次性別統計分析</w:t>
      </w:r>
    </w:p>
    <w:p w14:paraId="041F6C9B" w14:textId="44963BC4" w:rsidR="00D801D4" w:rsidRDefault="00D801D4" w:rsidP="00D801D4">
      <w:pPr>
        <w:jc w:val="center"/>
        <w:rPr>
          <w:rFonts w:ascii="新細明體" w:eastAsia="新細明體" w:hAnsi="新細明體" w:cs="Times New Roman"/>
          <w:b/>
          <w:sz w:val="40"/>
          <w:szCs w:val="40"/>
        </w:rPr>
      </w:pPr>
    </w:p>
    <w:p w14:paraId="527FB6A7" w14:textId="088F0674" w:rsidR="00D801D4" w:rsidRDefault="00D801D4" w:rsidP="00D801D4">
      <w:pPr>
        <w:jc w:val="center"/>
        <w:rPr>
          <w:rFonts w:ascii="新細明體" w:eastAsia="新細明體" w:hAnsi="新細明體" w:cs="Times New Roman"/>
          <w:b/>
          <w:sz w:val="40"/>
          <w:szCs w:val="40"/>
        </w:rPr>
      </w:pPr>
    </w:p>
    <w:p w14:paraId="71F74530" w14:textId="3626335B" w:rsidR="00D801D4" w:rsidRDefault="00D801D4" w:rsidP="00D801D4">
      <w:pPr>
        <w:jc w:val="center"/>
        <w:rPr>
          <w:rFonts w:ascii="新細明體" w:eastAsia="新細明體" w:hAnsi="新細明體" w:cs="Times New Roman"/>
          <w:b/>
          <w:sz w:val="40"/>
          <w:szCs w:val="40"/>
        </w:rPr>
      </w:pPr>
    </w:p>
    <w:p w14:paraId="728CF9B4" w14:textId="255471D1" w:rsidR="00D801D4" w:rsidRDefault="00D801D4" w:rsidP="00D801D4">
      <w:pPr>
        <w:jc w:val="center"/>
        <w:rPr>
          <w:rFonts w:ascii="新細明體" w:eastAsia="新細明體" w:hAnsi="新細明體" w:cs="Times New Roman"/>
          <w:b/>
          <w:sz w:val="40"/>
          <w:szCs w:val="40"/>
        </w:rPr>
      </w:pPr>
    </w:p>
    <w:p w14:paraId="339F297B" w14:textId="7C072341" w:rsidR="00D801D4" w:rsidRDefault="00D801D4" w:rsidP="00D801D4">
      <w:pPr>
        <w:jc w:val="center"/>
        <w:rPr>
          <w:rFonts w:ascii="新細明體" w:eastAsia="新細明體" w:hAnsi="新細明體" w:cs="Times New Roman"/>
          <w:b/>
          <w:sz w:val="40"/>
          <w:szCs w:val="40"/>
        </w:rPr>
      </w:pPr>
    </w:p>
    <w:p w14:paraId="38E07112" w14:textId="155E8E24" w:rsidR="00D801D4" w:rsidRDefault="00D801D4" w:rsidP="00D801D4">
      <w:pPr>
        <w:jc w:val="center"/>
        <w:rPr>
          <w:rFonts w:ascii="新細明體" w:eastAsia="新細明體" w:hAnsi="新細明體" w:cs="Times New Roman"/>
          <w:b/>
          <w:sz w:val="40"/>
          <w:szCs w:val="40"/>
        </w:rPr>
      </w:pPr>
    </w:p>
    <w:p w14:paraId="677FC34F" w14:textId="2B748B70" w:rsidR="00D801D4" w:rsidRDefault="00D801D4" w:rsidP="00D801D4">
      <w:pPr>
        <w:jc w:val="center"/>
        <w:rPr>
          <w:rFonts w:ascii="新細明體" w:eastAsia="新細明體" w:hAnsi="新細明體" w:cs="Times New Roman"/>
          <w:b/>
          <w:sz w:val="40"/>
          <w:szCs w:val="40"/>
        </w:rPr>
      </w:pPr>
    </w:p>
    <w:p w14:paraId="31160415" w14:textId="34A75C8A" w:rsidR="00D801D4" w:rsidRDefault="00D801D4" w:rsidP="00D801D4">
      <w:pPr>
        <w:jc w:val="center"/>
        <w:rPr>
          <w:rFonts w:ascii="新細明體" w:eastAsia="新細明體" w:hAnsi="新細明體" w:cs="Times New Roman"/>
          <w:b/>
          <w:sz w:val="40"/>
          <w:szCs w:val="40"/>
        </w:rPr>
      </w:pPr>
    </w:p>
    <w:p w14:paraId="1395FBD8" w14:textId="77777777" w:rsidR="00D801D4" w:rsidRPr="007E1172" w:rsidRDefault="00D801D4" w:rsidP="00D801D4">
      <w:pPr>
        <w:jc w:val="center"/>
        <w:rPr>
          <w:rFonts w:ascii="新細明體" w:eastAsia="新細明體" w:hAnsi="新細明體" w:cs="Times New Roman"/>
          <w:b/>
          <w:sz w:val="40"/>
          <w:szCs w:val="40"/>
        </w:rPr>
      </w:pPr>
    </w:p>
    <w:p w14:paraId="08BC30DE" w14:textId="281E36E6" w:rsidR="00917077" w:rsidRPr="007E1172" w:rsidRDefault="00917077" w:rsidP="00917077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7E1172">
        <w:rPr>
          <w:rFonts w:ascii="標楷體" w:eastAsia="標楷體" w:hAnsi="標楷體" w:cs="Times New Roman" w:hint="eastAsia"/>
          <w:sz w:val="40"/>
          <w:szCs w:val="40"/>
        </w:rPr>
        <w:t>臺南市政府觀光旅遊局</w:t>
      </w:r>
    </w:p>
    <w:p w14:paraId="36AB7563" w14:textId="6628DF9A" w:rsidR="00917077" w:rsidRPr="007E1172" w:rsidRDefault="00917077" w:rsidP="00917077">
      <w:pPr>
        <w:snapToGrid w:val="0"/>
        <w:ind w:leftChars="100" w:left="240" w:rightChars="100" w:right="24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E1172">
        <w:rPr>
          <w:rFonts w:ascii="Times New Roman" w:eastAsia="標楷體" w:hAnsi="Times New Roman" w:cs="Times New Roman"/>
          <w:sz w:val="32"/>
          <w:szCs w:val="32"/>
        </w:rPr>
        <w:t>1</w:t>
      </w:r>
      <w:r w:rsidR="00D801D4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7E1172">
        <w:rPr>
          <w:rFonts w:ascii="Times New Roman" w:eastAsia="標楷體" w:hAnsi="標楷體" w:cs="Times New Roman"/>
          <w:sz w:val="32"/>
          <w:szCs w:val="32"/>
        </w:rPr>
        <w:t>年</w:t>
      </w:r>
      <w:r w:rsidR="00716D8C">
        <w:rPr>
          <w:rFonts w:ascii="Times New Roman" w:eastAsia="標楷體" w:hAnsi="標楷體" w:cs="Times New Roman" w:hint="eastAsia"/>
          <w:sz w:val="32"/>
          <w:szCs w:val="32"/>
        </w:rPr>
        <w:t>8</w:t>
      </w:r>
      <w:r w:rsidRPr="007E1172">
        <w:rPr>
          <w:rFonts w:ascii="Times New Roman" w:eastAsia="標楷體" w:hAnsi="標楷體" w:cs="Times New Roman"/>
          <w:sz w:val="32"/>
          <w:szCs w:val="32"/>
        </w:rPr>
        <w:t>月</w:t>
      </w:r>
    </w:p>
    <w:p w14:paraId="5CD824A5" w14:textId="72A512EA" w:rsidR="00917077" w:rsidRPr="005F40AB" w:rsidRDefault="00917077" w:rsidP="00917077">
      <w:pPr>
        <w:jc w:val="center"/>
        <w:rPr>
          <w:rFonts w:ascii="標楷體" w:eastAsia="標楷體" w:hAnsi="標楷體" w:cs="Times New Roman"/>
          <w:b/>
          <w:bCs/>
          <w:sz w:val="48"/>
          <w:szCs w:val="48"/>
          <w:u w:val="single"/>
        </w:rPr>
      </w:pPr>
      <w:r w:rsidRPr="005F40AB">
        <w:rPr>
          <w:rFonts w:ascii="標楷體" w:eastAsia="標楷體" w:hAnsi="標楷體" w:cs="Times New Roman" w:hint="eastAsia"/>
          <w:b/>
          <w:bCs/>
          <w:sz w:val="48"/>
          <w:szCs w:val="48"/>
          <w:u w:val="single"/>
        </w:rPr>
        <w:lastRenderedPageBreak/>
        <w:t>目</w:t>
      </w:r>
      <w:r w:rsidR="005F40AB">
        <w:rPr>
          <w:rFonts w:ascii="標楷體" w:eastAsia="標楷體" w:hAnsi="標楷體" w:cs="Times New Roman" w:hint="eastAsia"/>
          <w:b/>
          <w:bCs/>
          <w:sz w:val="48"/>
          <w:szCs w:val="48"/>
          <w:u w:val="single"/>
        </w:rPr>
        <w:t xml:space="preserve"> </w:t>
      </w:r>
      <w:r w:rsidR="005F40AB">
        <w:rPr>
          <w:rFonts w:ascii="標楷體" w:eastAsia="標楷體" w:hAnsi="標楷體" w:cs="Times New Roman"/>
          <w:b/>
          <w:bCs/>
          <w:sz w:val="48"/>
          <w:szCs w:val="48"/>
          <w:u w:val="single"/>
        </w:rPr>
        <w:t xml:space="preserve">  </w:t>
      </w:r>
      <w:r w:rsidRPr="005F40AB">
        <w:rPr>
          <w:rFonts w:ascii="標楷體" w:eastAsia="標楷體" w:hAnsi="標楷體" w:cs="Times New Roman" w:hint="eastAsia"/>
          <w:b/>
          <w:bCs/>
          <w:sz w:val="48"/>
          <w:szCs w:val="48"/>
          <w:u w:val="single"/>
        </w:rPr>
        <w:t>錄</w:t>
      </w:r>
    </w:p>
    <w:p w14:paraId="6B02B81D" w14:textId="77777777" w:rsidR="00917077" w:rsidRPr="007E1172" w:rsidRDefault="00917077" w:rsidP="00917077">
      <w:pPr>
        <w:rPr>
          <w:rFonts w:ascii="新細明體" w:eastAsia="新細明體" w:hAnsi="新細明體" w:cs="Times New Roman"/>
          <w:sz w:val="44"/>
          <w:szCs w:val="44"/>
        </w:rPr>
      </w:pPr>
    </w:p>
    <w:p w14:paraId="625E1922" w14:textId="7A161F66" w:rsidR="00917077" w:rsidRPr="007E1172" w:rsidRDefault="00917077" w:rsidP="00917077">
      <w:pPr>
        <w:jc w:val="distribute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新細明體" w:cs="Times New Roman" w:hint="eastAsia"/>
          <w:b/>
          <w:bCs/>
          <w:sz w:val="28"/>
          <w:szCs w:val="32"/>
        </w:rPr>
        <w:t>一</w:t>
      </w:r>
      <w:r w:rsidRPr="007E117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、前言</w:t>
      </w:r>
      <w:r w:rsidRPr="007E117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........................................................................................</w:t>
      </w:r>
      <w:r w:rsidRPr="007E1172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 xml:space="preserve"> </w:t>
      </w:r>
      <w:r w:rsidRPr="007E117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</w:p>
    <w:p w14:paraId="4EF71D12" w14:textId="257EBA3D" w:rsidR="00917077" w:rsidRDefault="00917077" w:rsidP="00917077">
      <w:pPr>
        <w:jc w:val="distribute"/>
        <w:rPr>
          <w:rFonts w:ascii="Times New Roman" w:eastAsia="標楷體" w:hAnsi="新細明體" w:cs="Times New Roman"/>
          <w:b/>
          <w:bCs/>
          <w:sz w:val="28"/>
          <w:szCs w:val="32"/>
        </w:rPr>
      </w:pPr>
      <w:r>
        <w:rPr>
          <w:rFonts w:ascii="Times New Roman" w:eastAsia="標楷體" w:hAnsi="新細明體" w:cs="Times New Roman" w:hint="eastAsia"/>
          <w:b/>
          <w:bCs/>
          <w:sz w:val="28"/>
          <w:szCs w:val="32"/>
        </w:rPr>
        <w:t>二</w:t>
      </w:r>
      <w:r w:rsidRPr="007E117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、</w:t>
      </w:r>
      <w:r w:rsidR="000443D4" w:rsidRPr="000443D4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夏日音樂節參與活動人次之統計情形</w:t>
      </w:r>
      <w:r w:rsidRPr="007E117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</w:t>
      </w:r>
      <w:r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........................</w:t>
      </w:r>
      <w:r w:rsidRPr="007E117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......</w:t>
      </w:r>
      <w:r>
        <w:rPr>
          <w:rFonts w:ascii="Times New Roman" w:eastAsia="標楷體" w:hAnsi="新細明體" w:cs="Times New Roman" w:hint="eastAsia"/>
          <w:b/>
          <w:bCs/>
          <w:sz w:val="28"/>
          <w:szCs w:val="32"/>
        </w:rPr>
        <w:t>1</w:t>
      </w:r>
    </w:p>
    <w:p w14:paraId="09BB7B8C" w14:textId="0B1A11BE" w:rsidR="002F0280" w:rsidRPr="002F0280" w:rsidRDefault="002F0280" w:rsidP="002F0280">
      <w:pPr>
        <w:pStyle w:val="a3"/>
        <w:numPr>
          <w:ilvl w:val="0"/>
          <w:numId w:val="4"/>
        </w:numPr>
        <w:ind w:leftChars="0"/>
        <w:jc w:val="distribute"/>
        <w:rPr>
          <w:rFonts w:ascii="Times New Roman" w:eastAsia="標楷體" w:hAnsi="新細明體" w:cs="Times New Roman"/>
          <w:b/>
          <w:bCs/>
          <w:sz w:val="28"/>
          <w:szCs w:val="32"/>
        </w:rPr>
      </w:pPr>
      <w:r w:rsidRPr="002F0280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參與活動人次男女比例</w:t>
      </w:r>
      <w:r w:rsidRPr="002F0280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.........................................</w:t>
      </w:r>
      <w:r w:rsidRPr="002F0280">
        <w:rPr>
          <w:rFonts w:ascii="Times New Roman" w:eastAsia="標楷體" w:hAnsi="新細明體" w:cs="Times New Roman"/>
          <w:b/>
          <w:bCs/>
          <w:sz w:val="28"/>
          <w:szCs w:val="32"/>
        </w:rPr>
        <w:t>........1</w:t>
      </w:r>
    </w:p>
    <w:p w14:paraId="6C570DC1" w14:textId="66CE7ACD" w:rsidR="002F0280" w:rsidRPr="002F0280" w:rsidRDefault="002F0280" w:rsidP="002F0280">
      <w:pPr>
        <w:pStyle w:val="a3"/>
        <w:numPr>
          <w:ilvl w:val="0"/>
          <w:numId w:val="4"/>
        </w:numPr>
        <w:ind w:leftChars="0"/>
        <w:jc w:val="distribute"/>
        <w:rPr>
          <w:rFonts w:ascii="Times New Roman" w:eastAsia="標楷體" w:hAnsi="新細明體" w:cs="Times New Roman"/>
          <w:b/>
          <w:bCs/>
          <w:sz w:val="28"/>
          <w:szCs w:val="32"/>
        </w:rPr>
      </w:pPr>
      <w:r w:rsidRPr="002F0280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男女人次比例針對前往活動會場的道路標誌指示清楚之滿意度</w:t>
      </w:r>
      <w:r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</w:t>
      </w:r>
      <w:r>
        <w:rPr>
          <w:rFonts w:ascii="Times New Roman" w:eastAsia="標楷體" w:hAnsi="新細明體" w:cs="Times New Roman"/>
          <w:b/>
          <w:bCs/>
          <w:sz w:val="28"/>
          <w:szCs w:val="32"/>
        </w:rPr>
        <w:t>.</w:t>
      </w:r>
      <w:r w:rsidRPr="002F0280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....</w:t>
      </w:r>
      <w:r w:rsidRPr="002F0280">
        <w:rPr>
          <w:rFonts w:ascii="Times New Roman" w:eastAsia="標楷體" w:hAnsi="新細明體" w:cs="Times New Roman"/>
          <w:b/>
          <w:bCs/>
          <w:sz w:val="28"/>
          <w:szCs w:val="32"/>
        </w:rPr>
        <w:t>2</w:t>
      </w:r>
    </w:p>
    <w:p w14:paraId="22019180" w14:textId="1E33A9E5" w:rsidR="002F0280" w:rsidRPr="002F0280" w:rsidRDefault="002F0280" w:rsidP="002F0280">
      <w:pPr>
        <w:pStyle w:val="a3"/>
        <w:numPr>
          <w:ilvl w:val="0"/>
          <w:numId w:val="4"/>
        </w:numPr>
        <w:ind w:leftChars="0"/>
        <w:jc w:val="distribute"/>
        <w:rPr>
          <w:rFonts w:ascii="Times New Roman" w:eastAsia="標楷體" w:hAnsi="新細明體" w:cs="Times New Roman"/>
          <w:b/>
          <w:bCs/>
          <w:sz w:val="28"/>
          <w:szCs w:val="32"/>
        </w:rPr>
      </w:pPr>
      <w:r w:rsidRPr="002F0280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男女人次比例針對活動場地內廁所位置</w:t>
      </w:r>
      <w:r w:rsidRPr="002F0280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/</w:t>
      </w:r>
      <w:r w:rsidRPr="002F0280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數量</w:t>
      </w:r>
      <w:r w:rsidRPr="002F0280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/</w:t>
      </w:r>
      <w:r w:rsidRPr="002F0280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整潔衛生之滿意度</w:t>
      </w:r>
      <w:r w:rsidRPr="002F0280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</w:t>
      </w:r>
      <w:r>
        <w:rPr>
          <w:rFonts w:ascii="Times New Roman" w:eastAsia="標楷體" w:hAnsi="新細明體" w:cs="Times New Roman"/>
          <w:b/>
          <w:bCs/>
          <w:sz w:val="28"/>
          <w:szCs w:val="32"/>
        </w:rPr>
        <w:t>3</w:t>
      </w:r>
    </w:p>
    <w:p w14:paraId="79230EB5" w14:textId="219D2DA8" w:rsidR="00917077" w:rsidRDefault="00917077" w:rsidP="00917077">
      <w:pPr>
        <w:jc w:val="distribute"/>
        <w:rPr>
          <w:rFonts w:ascii="Times New Roman" w:eastAsia="標楷體" w:hAnsi="新細明體" w:cs="Times New Roman"/>
          <w:b/>
          <w:bCs/>
          <w:sz w:val="28"/>
          <w:szCs w:val="32"/>
        </w:rPr>
      </w:pPr>
      <w:r w:rsidRPr="001B1A6F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三、</w:t>
      </w:r>
      <w:r w:rsidR="000443D4" w:rsidRPr="000443D4">
        <w:rPr>
          <w:rFonts w:ascii="標楷體" w:eastAsia="標楷體" w:hAnsi="標楷體" w:hint="eastAsia"/>
          <w:b/>
          <w:sz w:val="28"/>
          <w:szCs w:val="28"/>
        </w:rPr>
        <w:t>夏日音樂節參與活動人次統計差異分析與探討</w:t>
      </w:r>
      <w:r w:rsidRPr="007E117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.......................</w:t>
      </w:r>
      <w:r w:rsidR="002F0280">
        <w:rPr>
          <w:rFonts w:ascii="Times New Roman" w:eastAsia="標楷體" w:hAnsi="新細明體" w:cs="Times New Roman"/>
          <w:b/>
          <w:bCs/>
          <w:sz w:val="28"/>
          <w:szCs w:val="32"/>
        </w:rPr>
        <w:t>4</w:t>
      </w:r>
    </w:p>
    <w:p w14:paraId="177EA994" w14:textId="2F20788D" w:rsidR="00702BD1" w:rsidRPr="007E2212" w:rsidRDefault="009F0FBD" w:rsidP="007E2212">
      <w:pPr>
        <w:jc w:val="distribute"/>
        <w:rPr>
          <w:rFonts w:ascii="Times New Roman" w:eastAsia="標楷體" w:hAnsi="新細明體" w:cs="Times New Roman"/>
          <w:b/>
          <w:bCs/>
          <w:sz w:val="28"/>
          <w:szCs w:val="32"/>
        </w:rPr>
      </w:pPr>
      <w:r>
        <w:rPr>
          <w:rFonts w:ascii="Times New Roman" w:eastAsia="標楷體" w:hAnsi="新細明體" w:cs="Times New Roman" w:hint="eastAsia"/>
          <w:b/>
          <w:bCs/>
          <w:sz w:val="28"/>
          <w:szCs w:val="32"/>
        </w:rPr>
        <w:t>四</w:t>
      </w:r>
      <w:r w:rsidR="00917077" w:rsidRPr="007E117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、</w:t>
      </w:r>
      <w:r w:rsidR="00917077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結論</w:t>
      </w:r>
      <w:r w:rsidR="00917077" w:rsidRPr="007E117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.................................................................................</w:t>
      </w:r>
      <w:r>
        <w:rPr>
          <w:rFonts w:ascii="Times New Roman" w:eastAsia="標楷體" w:hAnsi="新細明體" w:cs="Times New Roman" w:hint="eastAsia"/>
          <w:b/>
          <w:bCs/>
          <w:sz w:val="28"/>
          <w:szCs w:val="32"/>
        </w:rPr>
        <w:t>5</w:t>
      </w:r>
    </w:p>
    <w:p w14:paraId="713C3DEC" w14:textId="64D200AF" w:rsidR="007E2212" w:rsidRDefault="007E2212" w:rsidP="007E2212">
      <w:pPr>
        <w:jc w:val="distribute"/>
        <w:rPr>
          <w:rFonts w:ascii="Times New Roman" w:eastAsia="標楷體" w:hAnsi="新細明體" w:cs="Times New Roman"/>
          <w:b/>
          <w:bCs/>
          <w:sz w:val="28"/>
          <w:szCs w:val="32"/>
        </w:rPr>
      </w:pPr>
      <w:r w:rsidRPr="007E221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附件：將軍漁港廁所設施基本資料</w:t>
      </w:r>
      <w:r w:rsidRPr="007E117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.............</w:t>
      </w:r>
      <w:r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</w:t>
      </w:r>
      <w:r w:rsidRPr="007E117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</w:t>
      </w:r>
      <w:r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....</w:t>
      </w:r>
      <w:r w:rsidRPr="007E1172">
        <w:rPr>
          <w:rFonts w:ascii="Times New Roman" w:eastAsia="標楷體" w:hAnsi="新細明體" w:cs="Times New Roman" w:hint="eastAsia"/>
          <w:b/>
          <w:bCs/>
          <w:sz w:val="28"/>
          <w:szCs w:val="32"/>
        </w:rPr>
        <w:t>.......................</w:t>
      </w:r>
      <w:r>
        <w:rPr>
          <w:rFonts w:ascii="Times New Roman" w:eastAsia="標楷體" w:hAnsi="新細明體" w:cs="Times New Roman" w:hint="eastAsia"/>
          <w:b/>
          <w:bCs/>
          <w:sz w:val="28"/>
          <w:szCs w:val="32"/>
        </w:rPr>
        <w:t>6</w:t>
      </w:r>
    </w:p>
    <w:p w14:paraId="6A1087AD" w14:textId="1B29390F" w:rsidR="007E2212" w:rsidRPr="00EE3033" w:rsidRDefault="007E2212" w:rsidP="00917077">
      <w:pPr>
        <w:jc w:val="distribute"/>
        <w:rPr>
          <w:rFonts w:ascii="Times New Roman" w:eastAsia="標楷體" w:hAnsi="Times New Roman" w:cs="Times New Roman"/>
          <w:b/>
          <w:bCs/>
          <w:sz w:val="28"/>
          <w:szCs w:val="28"/>
        </w:rPr>
        <w:sectPr w:rsidR="007E2212" w:rsidRPr="00EE3033" w:rsidSect="006D5066">
          <w:footerReference w:type="default" r:id="rId7"/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2295142" w14:textId="77777777" w:rsidR="005A1A9D" w:rsidRPr="006C3A2C" w:rsidRDefault="005A1A9D" w:rsidP="005A1A9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6C3A2C">
        <w:rPr>
          <w:rFonts w:ascii="標楷體" w:eastAsia="標楷體" w:hAnsi="標楷體" w:hint="eastAsia"/>
          <w:b/>
          <w:sz w:val="32"/>
          <w:szCs w:val="32"/>
        </w:rPr>
        <w:lastRenderedPageBreak/>
        <w:t>前言</w:t>
      </w:r>
    </w:p>
    <w:p w14:paraId="10145B24" w14:textId="32416C48" w:rsidR="0070779F" w:rsidRDefault="00CF3993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C03C0" w:rsidRPr="002C03C0">
        <w:rPr>
          <w:rFonts w:ascii="標楷體" w:eastAsia="標楷體" w:hAnsi="標楷體" w:hint="eastAsia"/>
          <w:sz w:val="28"/>
          <w:szCs w:val="28"/>
        </w:rPr>
        <w:t>「臺南夏日音樂節—將軍吼」今(110)年即將邁入第十年，活動結合流行音樂及在地特色，每年能皆吸引大批民眾前來參與</w:t>
      </w:r>
      <w:r w:rsidR="00DD3BE5">
        <w:rPr>
          <w:rFonts w:ascii="標楷體" w:eastAsia="標楷體" w:hAnsi="標楷體" w:hint="eastAsia"/>
          <w:sz w:val="28"/>
          <w:szCs w:val="28"/>
        </w:rPr>
        <w:t>，</w:t>
      </w:r>
      <w:r w:rsidR="007231E9" w:rsidRPr="007231E9">
        <w:rPr>
          <w:rFonts w:ascii="標楷體" w:eastAsia="標楷體" w:hAnsi="標楷體" w:hint="eastAsia"/>
          <w:sz w:val="28"/>
          <w:szCs w:val="28"/>
        </w:rPr>
        <w:t>為推動性別主流化、打造友善性別環境，</w:t>
      </w:r>
      <w:r w:rsidR="00253E03" w:rsidRPr="00253E03">
        <w:rPr>
          <w:rFonts w:ascii="標楷體" w:eastAsia="標楷體" w:hAnsi="標楷體" w:hint="eastAsia"/>
          <w:sz w:val="28"/>
          <w:szCs w:val="28"/>
        </w:rPr>
        <w:t>掌握性別統計數據是最基礎的工作，可從中進行性別分析，以檢視性別分布圖像，進而了解</w:t>
      </w:r>
      <w:r w:rsidR="00DD3BE5">
        <w:rPr>
          <w:rFonts w:ascii="標楷體" w:eastAsia="標楷體" w:hAnsi="標楷體" w:hint="eastAsia"/>
          <w:sz w:val="28"/>
          <w:szCs w:val="28"/>
        </w:rPr>
        <w:t>活動人次參與</w:t>
      </w:r>
      <w:r w:rsidR="00253E03" w:rsidRPr="00253E03">
        <w:rPr>
          <w:rFonts w:ascii="標楷體" w:eastAsia="標楷體" w:hAnsi="標楷體" w:hint="eastAsia"/>
          <w:sz w:val="28"/>
          <w:szCs w:val="28"/>
        </w:rPr>
        <w:t>現況及未來</w:t>
      </w:r>
      <w:r w:rsidR="008478BD">
        <w:rPr>
          <w:rFonts w:ascii="標楷體" w:eastAsia="標楷體" w:hAnsi="標楷體" w:hint="eastAsia"/>
          <w:sz w:val="28"/>
          <w:szCs w:val="28"/>
        </w:rPr>
        <w:t>可</w:t>
      </w:r>
      <w:r w:rsidR="00253E03" w:rsidRPr="00253E03">
        <w:rPr>
          <w:rFonts w:ascii="標楷體" w:eastAsia="標楷體" w:hAnsi="標楷體" w:hint="eastAsia"/>
          <w:sz w:val="28"/>
          <w:szCs w:val="28"/>
        </w:rPr>
        <w:t>努力</w:t>
      </w:r>
      <w:r w:rsidR="008478BD">
        <w:rPr>
          <w:rFonts w:ascii="標楷體" w:eastAsia="標楷體" w:hAnsi="標楷體" w:hint="eastAsia"/>
          <w:sz w:val="28"/>
          <w:szCs w:val="28"/>
        </w:rPr>
        <w:t>之目標</w:t>
      </w:r>
      <w:r w:rsidR="00253E03" w:rsidRPr="00253E03">
        <w:rPr>
          <w:rFonts w:ascii="標楷體" w:eastAsia="標楷體" w:hAnsi="標楷體" w:hint="eastAsia"/>
          <w:sz w:val="28"/>
          <w:szCs w:val="28"/>
        </w:rPr>
        <w:t>。</w:t>
      </w:r>
    </w:p>
    <w:p w14:paraId="77F9393C" w14:textId="77777777" w:rsidR="0070779F" w:rsidRPr="005621B0" w:rsidRDefault="0070779F" w:rsidP="0070779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2F15A5BD" w14:textId="436B5E74" w:rsidR="005A1A9D" w:rsidRPr="006C3A2C" w:rsidRDefault="00702BD1" w:rsidP="005A1A9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702BD1">
        <w:rPr>
          <w:rFonts w:ascii="標楷體" w:eastAsia="標楷體" w:hAnsi="標楷體" w:hint="eastAsia"/>
          <w:b/>
          <w:sz w:val="32"/>
          <w:szCs w:val="32"/>
        </w:rPr>
        <w:t>夏日音樂節參與活動人次</w:t>
      </w:r>
      <w:r w:rsidR="005A1A9D" w:rsidRPr="006C3A2C">
        <w:rPr>
          <w:rFonts w:ascii="標楷體" w:eastAsia="標楷體" w:hAnsi="標楷體" w:hint="eastAsia"/>
          <w:b/>
          <w:sz w:val="32"/>
          <w:szCs w:val="32"/>
        </w:rPr>
        <w:t>之統計情形</w:t>
      </w:r>
    </w:p>
    <w:p w14:paraId="215BA0F8" w14:textId="77777777" w:rsidR="007F2D6D" w:rsidRPr="007F2D6D" w:rsidRDefault="007F2D6D" w:rsidP="007F2D6D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參與活動人次男女比例</w:t>
      </w:r>
    </w:p>
    <w:p w14:paraId="533B1AA4" w14:textId="19BDC903" w:rsidR="0070779F" w:rsidRDefault="007F2D6D" w:rsidP="00E56C53">
      <w:pPr>
        <w:spacing w:line="48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E0E9B">
        <w:rPr>
          <w:rFonts w:ascii="標楷體" w:eastAsia="標楷體" w:hAnsi="標楷體" w:hint="eastAsia"/>
          <w:sz w:val="28"/>
          <w:szCs w:val="28"/>
        </w:rPr>
        <w:t>10</w:t>
      </w:r>
      <w:r w:rsidR="004E544B">
        <w:rPr>
          <w:rFonts w:ascii="標楷體" w:eastAsia="標楷體" w:hAnsi="標楷體" w:hint="eastAsia"/>
          <w:sz w:val="28"/>
          <w:szCs w:val="28"/>
        </w:rPr>
        <w:t>9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年</w:t>
      </w:r>
      <w:r w:rsidR="004E544B">
        <w:rPr>
          <w:rFonts w:ascii="標楷體" w:eastAsia="標楷體" w:hAnsi="標楷體" w:hint="eastAsia"/>
          <w:sz w:val="28"/>
          <w:szCs w:val="28"/>
        </w:rPr>
        <w:t>8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月</w:t>
      </w:r>
      <w:r w:rsidR="004E544B">
        <w:rPr>
          <w:rFonts w:ascii="標楷體" w:eastAsia="標楷體" w:hAnsi="標楷體" w:hint="eastAsia"/>
          <w:sz w:val="28"/>
          <w:szCs w:val="28"/>
        </w:rPr>
        <w:t>15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日</w:t>
      </w:r>
      <w:r w:rsidR="004E544B">
        <w:rPr>
          <w:rFonts w:ascii="標楷體" w:eastAsia="標楷體" w:hAnsi="標楷體" w:hint="eastAsia"/>
          <w:sz w:val="28"/>
          <w:szCs w:val="28"/>
        </w:rPr>
        <w:t>至16日</w:t>
      </w:r>
      <w:r w:rsidR="00925AF0">
        <w:rPr>
          <w:rFonts w:ascii="標楷體" w:eastAsia="標楷體" w:hAnsi="標楷體" w:hint="eastAsia"/>
          <w:sz w:val="28"/>
          <w:szCs w:val="28"/>
        </w:rPr>
        <w:t>假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將軍漁港</w:t>
      </w:r>
      <w:r w:rsidR="00925AF0">
        <w:rPr>
          <w:rFonts w:ascii="標楷體" w:eastAsia="標楷體" w:hAnsi="標楷體" w:hint="eastAsia"/>
          <w:sz w:val="28"/>
          <w:szCs w:val="28"/>
        </w:rPr>
        <w:t>舉辦臺南夏日音樂節</w:t>
      </w:r>
      <w:r w:rsidR="004E544B">
        <w:rPr>
          <w:rFonts w:ascii="標楷體" w:eastAsia="標楷體" w:hAnsi="標楷體" w:hint="eastAsia"/>
          <w:sz w:val="28"/>
          <w:szCs w:val="28"/>
        </w:rPr>
        <w:t>—將軍吼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，活動</w:t>
      </w:r>
      <w:r w:rsidR="004E544B">
        <w:rPr>
          <w:rFonts w:ascii="標楷體" w:eastAsia="標楷體" w:hAnsi="標楷體" w:hint="eastAsia"/>
          <w:sz w:val="28"/>
          <w:szCs w:val="28"/>
        </w:rPr>
        <w:t>2天</w:t>
      </w:r>
      <w:r w:rsidR="009278CB">
        <w:rPr>
          <w:rFonts w:ascii="標楷體" w:eastAsia="標楷體" w:hAnsi="標楷體" w:hint="eastAsia"/>
          <w:sz w:val="28"/>
          <w:szCs w:val="28"/>
        </w:rPr>
        <w:t>參與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人數</w:t>
      </w:r>
      <w:r w:rsidR="00925AF0">
        <w:rPr>
          <w:rFonts w:ascii="標楷體" w:eastAsia="標楷體" w:hAnsi="標楷體" w:hint="eastAsia"/>
          <w:sz w:val="28"/>
          <w:szCs w:val="28"/>
        </w:rPr>
        <w:t>約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為</w:t>
      </w:r>
      <w:r w:rsidR="0093127C">
        <w:rPr>
          <w:rFonts w:ascii="標楷體" w:eastAsia="標楷體" w:hAnsi="標楷體" w:hint="eastAsia"/>
          <w:sz w:val="28"/>
          <w:szCs w:val="28"/>
        </w:rPr>
        <w:t>6</w:t>
      </w:r>
      <w:r w:rsidR="004E544B">
        <w:rPr>
          <w:rFonts w:ascii="標楷體" w:eastAsia="標楷體" w:hAnsi="標楷體" w:hint="eastAsia"/>
          <w:sz w:val="28"/>
          <w:szCs w:val="28"/>
        </w:rPr>
        <w:t>0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,000人次，</w:t>
      </w:r>
      <w:r w:rsidR="005621B0">
        <w:rPr>
          <w:rFonts w:ascii="標楷體" w:eastAsia="標楷體" w:hAnsi="標楷體" w:hint="eastAsia"/>
          <w:sz w:val="28"/>
          <w:szCs w:val="28"/>
        </w:rPr>
        <w:t>每天約發放300份問卷，活動2天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共回收</w:t>
      </w:r>
      <w:r w:rsidR="004E544B">
        <w:rPr>
          <w:rFonts w:ascii="標楷體" w:eastAsia="標楷體" w:hAnsi="標楷體" w:hint="eastAsia"/>
          <w:sz w:val="28"/>
          <w:szCs w:val="28"/>
        </w:rPr>
        <w:t>563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份有效</w:t>
      </w:r>
      <w:r w:rsidR="00B77535">
        <w:rPr>
          <w:rFonts w:ascii="標楷體" w:eastAsia="標楷體" w:hAnsi="標楷體" w:hint="eastAsia"/>
          <w:sz w:val="28"/>
          <w:szCs w:val="28"/>
        </w:rPr>
        <w:t>問卷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，女性佔</w:t>
      </w:r>
      <w:r w:rsidR="004E544B">
        <w:rPr>
          <w:rFonts w:ascii="標楷體" w:eastAsia="標楷體" w:hAnsi="標楷體" w:hint="eastAsia"/>
          <w:sz w:val="28"/>
          <w:szCs w:val="28"/>
        </w:rPr>
        <w:t>52.7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%</w:t>
      </w:r>
      <w:r w:rsidR="001E0E9B">
        <w:rPr>
          <w:rFonts w:ascii="標楷體" w:eastAsia="標楷體" w:hAnsi="標楷體" w:hint="eastAsia"/>
          <w:sz w:val="28"/>
          <w:szCs w:val="28"/>
        </w:rPr>
        <w:t xml:space="preserve"> 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(</w:t>
      </w:r>
      <w:r w:rsidR="0093127C">
        <w:rPr>
          <w:rFonts w:ascii="標楷體" w:eastAsia="標楷體" w:hAnsi="標楷體" w:hint="eastAsia"/>
          <w:sz w:val="28"/>
          <w:szCs w:val="28"/>
        </w:rPr>
        <w:t>297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人)，男性佔</w:t>
      </w:r>
      <w:r w:rsidR="004E544B">
        <w:rPr>
          <w:rFonts w:ascii="標楷體" w:eastAsia="標楷體" w:hAnsi="標楷體" w:hint="eastAsia"/>
          <w:sz w:val="28"/>
          <w:szCs w:val="28"/>
        </w:rPr>
        <w:t>47.3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%(</w:t>
      </w:r>
      <w:r w:rsidR="0093127C">
        <w:rPr>
          <w:rFonts w:ascii="標楷體" w:eastAsia="標楷體" w:hAnsi="標楷體" w:hint="eastAsia"/>
          <w:sz w:val="28"/>
          <w:szCs w:val="28"/>
        </w:rPr>
        <w:t>266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人)</w:t>
      </w:r>
      <w:r w:rsidR="006B1C28">
        <w:rPr>
          <w:rFonts w:ascii="標楷體" w:eastAsia="標楷體" w:hAnsi="標楷體" w:hint="eastAsia"/>
          <w:sz w:val="28"/>
          <w:szCs w:val="28"/>
        </w:rPr>
        <w:t>，</w:t>
      </w:r>
      <w:r w:rsidR="006B1C28" w:rsidRPr="0070779F">
        <w:rPr>
          <w:rFonts w:ascii="標楷體" w:eastAsia="標楷體" w:hAnsi="標楷體" w:hint="eastAsia"/>
          <w:sz w:val="28"/>
          <w:szCs w:val="28"/>
        </w:rPr>
        <w:t>活動問卷內容以了解遊客之性別、年齡、居住地、停留天數、資訊來源及活動滿意度等相關資料為主。</w:t>
      </w:r>
    </w:p>
    <w:p w14:paraId="1D79E989" w14:textId="77777777" w:rsidR="00FB54AE" w:rsidRDefault="005E66CA" w:rsidP="00FB54AE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39E6AFF" wp14:editId="34DE77BD">
            <wp:simplePos x="0" y="0"/>
            <wp:positionH relativeFrom="column">
              <wp:posOffset>451485</wp:posOffset>
            </wp:positionH>
            <wp:positionV relativeFrom="paragraph">
              <wp:posOffset>99060</wp:posOffset>
            </wp:positionV>
            <wp:extent cx="5638800" cy="3289300"/>
            <wp:effectExtent l="0" t="0" r="0" b="6350"/>
            <wp:wrapNone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0EC15" w14:textId="77777777" w:rsidR="00FB54AE" w:rsidRDefault="00FB54AE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14:paraId="636DCE20" w14:textId="77777777" w:rsidR="00FB54AE" w:rsidRDefault="00FB54AE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14:paraId="06897C11" w14:textId="77777777" w:rsidR="00FB54AE" w:rsidRDefault="00FB54AE" w:rsidP="00674562">
      <w:pPr>
        <w:tabs>
          <w:tab w:val="left" w:pos="8640"/>
        </w:tabs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14:paraId="636954DE" w14:textId="77777777" w:rsidR="00FB54AE" w:rsidRDefault="00FB54AE" w:rsidP="00674562">
      <w:pPr>
        <w:tabs>
          <w:tab w:val="left" w:pos="8640"/>
        </w:tabs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14:paraId="5AE9A76E" w14:textId="77777777" w:rsidR="00FB54AE" w:rsidRDefault="00FB54AE" w:rsidP="00674562">
      <w:pPr>
        <w:tabs>
          <w:tab w:val="left" w:pos="740"/>
        </w:tabs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50C91E8C" w14:textId="77777777" w:rsidR="00FB54AE" w:rsidRDefault="00FB54AE" w:rsidP="00674562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14:paraId="4EA5B6CD" w14:textId="77777777" w:rsidR="00FB54AE" w:rsidRDefault="00FB54AE" w:rsidP="005E66CA">
      <w:pPr>
        <w:tabs>
          <w:tab w:val="left" w:pos="6885"/>
        </w:tabs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14:paraId="4662BD6D" w14:textId="77777777" w:rsidR="00FB54AE" w:rsidRDefault="00FB54AE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14:paraId="5509C81A" w14:textId="77777777" w:rsidR="00FB54AE" w:rsidRDefault="00FB54AE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14:paraId="734E6E8D" w14:textId="77777777" w:rsidR="003B7051" w:rsidRPr="0070779F" w:rsidRDefault="003B7051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14:paraId="05C9A9AA" w14:textId="766F3074" w:rsidR="00D35B78" w:rsidRDefault="00D35B78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14:paraId="247E8B91" w14:textId="4D3B0621" w:rsidR="00D35B78" w:rsidRPr="007F2D6D" w:rsidRDefault="009278CB" w:rsidP="007F2D6D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278CB">
        <w:rPr>
          <w:rFonts w:ascii="標楷體" w:eastAsia="標楷體" w:hAnsi="標楷體" w:hint="eastAsia"/>
          <w:sz w:val="28"/>
          <w:szCs w:val="28"/>
        </w:rPr>
        <w:t>男女人次比例針對前往活動會場的道路標誌指示清楚之滿意度</w:t>
      </w:r>
    </w:p>
    <w:p w14:paraId="25BD04FB" w14:textId="596AC0F1" w:rsidR="001E248D" w:rsidRDefault="00D35B78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D35B7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D35B78">
        <w:rPr>
          <w:rFonts w:ascii="標楷體" w:eastAsia="標楷體" w:hAnsi="標楷體" w:hint="eastAsia"/>
          <w:sz w:val="28"/>
          <w:szCs w:val="28"/>
        </w:rPr>
        <w:t>問卷調查中</w:t>
      </w:r>
      <w:r w:rsidR="007F2D6D">
        <w:rPr>
          <w:rFonts w:ascii="標楷體" w:eastAsia="標楷體" w:hAnsi="標楷體" w:hint="eastAsia"/>
          <w:sz w:val="28"/>
          <w:szCs w:val="28"/>
        </w:rPr>
        <w:t>，依據承辦廠商提供之數據</w:t>
      </w:r>
      <w:r w:rsidRPr="00D35B78">
        <w:rPr>
          <w:rFonts w:ascii="標楷體" w:eastAsia="標楷體" w:hAnsi="標楷體" w:hint="eastAsia"/>
          <w:sz w:val="28"/>
          <w:szCs w:val="28"/>
        </w:rPr>
        <w:t>，對</w:t>
      </w:r>
      <w:r w:rsidR="007F2D6D">
        <w:rPr>
          <w:rFonts w:ascii="標楷體" w:eastAsia="標楷體" w:hAnsi="標楷體" w:hint="eastAsia"/>
          <w:sz w:val="28"/>
          <w:szCs w:val="28"/>
        </w:rPr>
        <w:t>於</w:t>
      </w:r>
      <w:r w:rsidRPr="00D35B78">
        <w:rPr>
          <w:rFonts w:ascii="標楷體" w:eastAsia="標楷體" w:hAnsi="標楷體" w:hint="eastAsia"/>
          <w:sz w:val="28"/>
          <w:szCs w:val="28"/>
        </w:rPr>
        <w:t>10</w:t>
      </w:r>
      <w:r w:rsidR="00866027">
        <w:rPr>
          <w:rFonts w:ascii="標楷體" w:eastAsia="標楷體" w:hAnsi="標楷體" w:hint="eastAsia"/>
          <w:sz w:val="28"/>
          <w:szCs w:val="28"/>
        </w:rPr>
        <w:t>9</w:t>
      </w:r>
      <w:r w:rsidRPr="00D35B78">
        <w:rPr>
          <w:rFonts w:ascii="標楷體" w:eastAsia="標楷體" w:hAnsi="標楷體" w:hint="eastAsia"/>
          <w:sz w:val="28"/>
          <w:szCs w:val="28"/>
        </w:rPr>
        <w:t>年臺南夏日音樂節之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9278CB" w:rsidRPr="009278CB">
        <w:rPr>
          <w:rFonts w:ascii="標楷體" w:eastAsia="標楷體" w:hAnsi="標楷體" w:hint="eastAsia"/>
          <w:sz w:val="28"/>
          <w:szCs w:val="28"/>
        </w:rPr>
        <w:t>對</w:t>
      </w:r>
      <w:r w:rsidR="009278CB">
        <w:rPr>
          <w:rFonts w:ascii="標楷體" w:eastAsia="標楷體" w:hAnsi="標楷體" w:hint="eastAsia"/>
          <w:sz w:val="28"/>
          <w:szCs w:val="28"/>
        </w:rPr>
        <w:t>於</w:t>
      </w:r>
      <w:r w:rsidR="009278CB" w:rsidRPr="009278CB">
        <w:rPr>
          <w:rFonts w:ascii="標楷體" w:eastAsia="標楷體" w:hAnsi="標楷體" w:hint="eastAsia"/>
          <w:sz w:val="28"/>
          <w:szCs w:val="28"/>
        </w:rPr>
        <w:t>前往活動會場的道路標誌指示清楚之滿意度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5B78">
        <w:rPr>
          <w:rFonts w:ascii="標楷體" w:eastAsia="標楷體" w:hAnsi="標楷體" w:hint="eastAsia"/>
          <w:sz w:val="28"/>
          <w:szCs w:val="28"/>
        </w:rPr>
        <w:t>與男女比例之</w:t>
      </w:r>
      <w:r w:rsidRPr="00D35B78">
        <w:rPr>
          <w:rFonts w:ascii="標楷體" w:eastAsia="標楷體" w:hAnsi="標楷體" w:hint="eastAsia"/>
          <w:sz w:val="28"/>
          <w:szCs w:val="28"/>
        </w:rPr>
        <w:lastRenderedPageBreak/>
        <w:t>交叉分析，其結果如下：</w:t>
      </w:r>
    </w:p>
    <w:tbl>
      <w:tblPr>
        <w:tblW w:w="9361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737"/>
        <w:gridCol w:w="1707"/>
        <w:gridCol w:w="1215"/>
        <w:gridCol w:w="984"/>
        <w:gridCol w:w="984"/>
        <w:gridCol w:w="984"/>
        <w:gridCol w:w="1030"/>
        <w:gridCol w:w="984"/>
      </w:tblGrid>
      <w:tr w:rsidR="009278CB" w:rsidRPr="00F66FD1" w14:paraId="5D7912BA" w14:textId="77777777" w:rsidTr="009278CB">
        <w:trPr>
          <w:cantSplit/>
          <w:jc w:val="right"/>
        </w:trPr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3D0AB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性別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* 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對於前往活動會場的道路標誌指示清楚滿意度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交叉列表</w:t>
            </w:r>
          </w:p>
        </w:tc>
      </w:tr>
      <w:tr w:rsidR="009278CB" w:rsidRPr="00F66FD1" w14:paraId="68EE06F4" w14:textId="77777777" w:rsidTr="009278CB">
        <w:trPr>
          <w:cantSplit/>
          <w:jc w:val="right"/>
        </w:trPr>
        <w:tc>
          <w:tcPr>
            <w:tcW w:w="318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8D05BEA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19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C62DA87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標誌指示</w:t>
            </w:r>
          </w:p>
        </w:tc>
        <w:tc>
          <w:tcPr>
            <w:tcW w:w="98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7664190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總計</w:t>
            </w:r>
          </w:p>
        </w:tc>
      </w:tr>
      <w:tr w:rsidR="009278CB" w:rsidRPr="00F66FD1" w14:paraId="0A684B26" w14:textId="77777777" w:rsidTr="009278CB">
        <w:trPr>
          <w:cantSplit/>
          <w:jc w:val="right"/>
        </w:trPr>
        <w:tc>
          <w:tcPr>
            <w:tcW w:w="318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E8DB016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A8EF9E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非常不滿意</w:t>
            </w:r>
          </w:p>
        </w:tc>
        <w:tc>
          <w:tcPr>
            <w:tcW w:w="9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7FD6002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不滿意</w:t>
            </w:r>
          </w:p>
        </w:tc>
        <w:tc>
          <w:tcPr>
            <w:tcW w:w="9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E58FDE0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9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7104959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滿意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6DAC668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非常滿意</w:t>
            </w:r>
          </w:p>
        </w:tc>
        <w:tc>
          <w:tcPr>
            <w:tcW w:w="98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FA4CFC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278CB" w:rsidRPr="00F66FD1" w14:paraId="322D33E6" w14:textId="77777777" w:rsidTr="009278CB">
        <w:trPr>
          <w:cantSplit/>
          <w:jc w:val="right"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E179DFC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73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B14BAB1" w14:textId="3EE9CBBD" w:rsidR="009278CB" w:rsidRPr="00F66FD1" w:rsidRDefault="00D24F1A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0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4AF296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計數</w:t>
            </w:r>
          </w:p>
        </w:tc>
        <w:tc>
          <w:tcPr>
            <w:tcW w:w="12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495FF9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F3BA7C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45F786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35864D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6E21C5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126EB0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</w:tr>
      <w:tr w:rsidR="009278CB" w:rsidRPr="00F66FD1" w14:paraId="60B5E7CB" w14:textId="77777777" w:rsidTr="009278CB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B2CCFDB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12EBB1B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CCDDA5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性別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5FA675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81B418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1.7%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E6AB2D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8.7%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41A880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32.8%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EA1776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56.8%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92BEFD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</w:tr>
      <w:tr w:rsidR="009278CB" w:rsidRPr="00F66FD1" w14:paraId="02377635" w14:textId="77777777" w:rsidTr="009278CB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D8A4890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D0E92C7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21CDA9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標誌指示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DB9F7E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82691C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80.0%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0723D2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47.7%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F62887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35.1%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7D7279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47.6%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9D64FA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42.8%</w:t>
            </w:r>
          </w:p>
        </w:tc>
      </w:tr>
      <w:tr w:rsidR="009278CB" w:rsidRPr="00F66FD1" w14:paraId="21924469" w14:textId="77777777" w:rsidTr="009278CB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4BE8940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CA4265B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0605431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佔總計的百分比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A8A9B32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027073E8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0.7%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2F1B499D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3.7%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44E3DB6A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14.0%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FFFFFF"/>
            <w:vAlign w:val="center"/>
          </w:tcPr>
          <w:p w14:paraId="7465511D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24.3%</w:t>
            </w:r>
          </w:p>
        </w:tc>
        <w:tc>
          <w:tcPr>
            <w:tcW w:w="98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DE5BD0B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42.8%</w:t>
            </w:r>
          </w:p>
        </w:tc>
      </w:tr>
      <w:tr w:rsidR="009278CB" w:rsidRPr="00F66FD1" w14:paraId="1F0212EB" w14:textId="77777777" w:rsidTr="009278CB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3573BE7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4A1B288" w14:textId="6AC5BA99" w:rsidR="009278CB" w:rsidRPr="00F66FD1" w:rsidRDefault="00D24F1A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4AEC4B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計數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57A766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BDF00F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AF60F8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27C4C3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B44F4C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52E402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</w:tr>
      <w:tr w:rsidR="009278CB" w:rsidRPr="00F66FD1" w14:paraId="6A0DB55D" w14:textId="77777777" w:rsidTr="009278CB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D9C9451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AF2C42F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5D3A54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性別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93A113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0.3%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9739C9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0.3%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908C5E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7.1%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65BC67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45.3%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F9957B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46.9%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E87643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</w:tr>
      <w:tr w:rsidR="009278CB" w:rsidRPr="00F66FD1" w14:paraId="738A4D4C" w14:textId="77777777" w:rsidTr="009278CB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AF3A680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0473DB0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1663D4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標誌指示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007C27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A7D096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FA0467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52.3%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87AB47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64.9%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C27DAF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52.4%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5C99EF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57.2%</w:t>
            </w:r>
          </w:p>
        </w:tc>
      </w:tr>
      <w:tr w:rsidR="009278CB" w:rsidRPr="00F66FD1" w14:paraId="2C370CAF" w14:textId="77777777" w:rsidTr="009278CB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BC456E5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6465373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2FC4ED2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佔總計的百分比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468CBA6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0.2%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43594E5C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0.2%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541FFBF5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4.1%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6A11CC5B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25.9%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FFFFFF"/>
            <w:vAlign w:val="center"/>
          </w:tcPr>
          <w:p w14:paraId="47D99D8B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26.8%</w:t>
            </w:r>
          </w:p>
        </w:tc>
        <w:tc>
          <w:tcPr>
            <w:tcW w:w="98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27DB936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57.2%</w:t>
            </w:r>
          </w:p>
        </w:tc>
      </w:tr>
      <w:tr w:rsidR="009278CB" w:rsidRPr="00F66FD1" w14:paraId="641A2FCE" w14:textId="77777777" w:rsidTr="009278CB">
        <w:trPr>
          <w:cantSplit/>
          <w:jc w:val="right"/>
        </w:trPr>
        <w:tc>
          <w:tcPr>
            <w:tcW w:w="147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EE54AA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總計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32EC5B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計數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A2166F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435CB7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8C1C1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3DEAD3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664EBB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E750F9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</w:tr>
      <w:tr w:rsidR="009278CB" w:rsidRPr="00F66FD1" w14:paraId="2B9A194E" w14:textId="77777777" w:rsidTr="009278CB">
        <w:trPr>
          <w:cantSplit/>
          <w:jc w:val="right"/>
        </w:trPr>
        <w:tc>
          <w:tcPr>
            <w:tcW w:w="147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A8D963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A885DA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性別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23E2B3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0.2%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BCB316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0.9%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2F2677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7.8%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E3640B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40.0%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1D867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51.2%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57E287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</w:tr>
      <w:tr w:rsidR="009278CB" w:rsidRPr="00F66FD1" w14:paraId="2C2D601C" w14:textId="77777777" w:rsidTr="009278CB">
        <w:trPr>
          <w:cantSplit/>
          <w:jc w:val="right"/>
        </w:trPr>
        <w:tc>
          <w:tcPr>
            <w:tcW w:w="147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C98B05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E715CF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標誌指示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3C7B9E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5F38EF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180F2D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0B0FD5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6B3A18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A06AC9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</w:tr>
      <w:tr w:rsidR="009278CB" w:rsidRPr="00F66FD1" w14:paraId="2838AC53" w14:textId="77777777" w:rsidTr="009278CB">
        <w:trPr>
          <w:cantSplit/>
          <w:jc w:val="right"/>
        </w:trPr>
        <w:tc>
          <w:tcPr>
            <w:tcW w:w="147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CCE9C3" w14:textId="77777777" w:rsidR="009278CB" w:rsidRPr="00F66FD1" w:rsidRDefault="009278CB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30C4A4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佔總計的百分比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4F4A983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0.2%</w:t>
            </w:r>
          </w:p>
        </w:tc>
        <w:tc>
          <w:tcPr>
            <w:tcW w:w="9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17C994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0.9%</w:t>
            </w:r>
          </w:p>
        </w:tc>
        <w:tc>
          <w:tcPr>
            <w:tcW w:w="9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9CF515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7.8%</w:t>
            </w:r>
          </w:p>
        </w:tc>
        <w:tc>
          <w:tcPr>
            <w:tcW w:w="9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72D096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40.0%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B8FFE7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51.2%</w:t>
            </w:r>
          </w:p>
        </w:tc>
        <w:tc>
          <w:tcPr>
            <w:tcW w:w="9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3E3308" w14:textId="77777777" w:rsidR="009278CB" w:rsidRPr="00F66FD1" w:rsidRDefault="009278CB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14:paraId="0628F152" w14:textId="77777777" w:rsidR="009278CB" w:rsidRPr="009278CB" w:rsidRDefault="009278CB" w:rsidP="009278CB">
      <w:pPr>
        <w:pStyle w:val="a3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9278CB">
        <w:rPr>
          <w:rFonts w:ascii="標楷體" w:eastAsia="標楷體" w:hAnsi="標楷體" w:hint="eastAsia"/>
          <w:sz w:val="28"/>
          <w:szCs w:val="28"/>
        </w:rPr>
        <w:t>0.2%非常不滿意，男性與女性的百分比為男性0%，女性0.3%。</w:t>
      </w:r>
    </w:p>
    <w:p w14:paraId="6BBE8ED5" w14:textId="77777777" w:rsidR="009278CB" w:rsidRPr="009278CB" w:rsidRDefault="009278CB" w:rsidP="009278CB">
      <w:pPr>
        <w:pStyle w:val="a3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9278CB">
        <w:rPr>
          <w:rFonts w:ascii="標楷體" w:eastAsia="標楷體" w:hAnsi="標楷體" w:hint="eastAsia"/>
          <w:sz w:val="28"/>
          <w:szCs w:val="28"/>
        </w:rPr>
        <w:t>0.9%不滿意，男性與女性的百分比為男性1.7%，女性0.3%。</w:t>
      </w:r>
    </w:p>
    <w:p w14:paraId="087A7C7D" w14:textId="77777777" w:rsidR="009278CB" w:rsidRPr="009278CB" w:rsidRDefault="009278CB" w:rsidP="009278CB">
      <w:pPr>
        <w:pStyle w:val="a3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9278CB">
        <w:rPr>
          <w:rFonts w:ascii="標楷體" w:eastAsia="標楷體" w:hAnsi="標楷體" w:hint="eastAsia"/>
          <w:sz w:val="28"/>
          <w:szCs w:val="28"/>
        </w:rPr>
        <w:t>7.8%普通，男性與女性的百分比為男性8.7%，女性7.1%。</w:t>
      </w:r>
    </w:p>
    <w:p w14:paraId="5E068BAB" w14:textId="77777777" w:rsidR="009278CB" w:rsidRPr="009278CB" w:rsidRDefault="009278CB" w:rsidP="009278CB">
      <w:pPr>
        <w:pStyle w:val="a3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9278CB">
        <w:rPr>
          <w:rFonts w:ascii="標楷體" w:eastAsia="標楷體" w:hAnsi="標楷體" w:hint="eastAsia"/>
          <w:sz w:val="28"/>
          <w:szCs w:val="28"/>
        </w:rPr>
        <w:t>40.0%滿意，男性與女性的百分比為男性32.8%，女性45.3%。</w:t>
      </w:r>
    </w:p>
    <w:p w14:paraId="3CAA90B4" w14:textId="67F649CB" w:rsidR="006E700F" w:rsidRPr="006E700F" w:rsidRDefault="009278CB" w:rsidP="006E700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9278CB">
        <w:rPr>
          <w:rFonts w:ascii="標楷體" w:eastAsia="標楷體" w:hAnsi="標楷體" w:hint="eastAsia"/>
          <w:sz w:val="28"/>
          <w:szCs w:val="28"/>
        </w:rPr>
        <w:t>51.2%非常滿意，男性與女性的百分比為男性56.8%，女性46.9%。</w:t>
      </w:r>
    </w:p>
    <w:p w14:paraId="599FF56E" w14:textId="77777777" w:rsidR="007F2D6D" w:rsidRDefault="00F62791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2B78F36A" wp14:editId="3361DA0B">
            <wp:simplePos x="0" y="0"/>
            <wp:positionH relativeFrom="column">
              <wp:posOffset>260985</wp:posOffset>
            </wp:positionH>
            <wp:positionV relativeFrom="paragraph">
              <wp:posOffset>73660</wp:posOffset>
            </wp:positionV>
            <wp:extent cx="5845420" cy="3207385"/>
            <wp:effectExtent l="0" t="0" r="3175" b="12065"/>
            <wp:wrapNone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76961" w14:textId="77777777"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13B2A813" w14:textId="77777777"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7E6A1B7" w14:textId="77777777"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75D6C7E3" w14:textId="77777777"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BBF4A92" w14:textId="77777777"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049CADAA" w14:textId="5D815DCC"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7CFD6D58" w14:textId="7D7A5A75" w:rsidR="006E700F" w:rsidRPr="006E700F" w:rsidRDefault="006E700F" w:rsidP="006E700F">
      <w:pPr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</w:p>
    <w:p w14:paraId="59ED2ABF" w14:textId="7A8DBF1E" w:rsidR="006E700F" w:rsidRDefault="006E700F" w:rsidP="006E700F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</w:p>
    <w:p w14:paraId="2AE9EB05" w14:textId="6AE9E1E0" w:rsidR="006E700F" w:rsidRDefault="006E700F" w:rsidP="006E700F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</w:p>
    <w:p w14:paraId="298B3E05" w14:textId="5DD7122B" w:rsidR="006E700F" w:rsidRDefault="006E700F" w:rsidP="006E700F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</w:p>
    <w:p w14:paraId="58AB5C0C" w14:textId="01ADA0C6" w:rsidR="007F2D6D" w:rsidRDefault="0009397F" w:rsidP="007F2D6D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9397F">
        <w:rPr>
          <w:rFonts w:ascii="標楷體" w:eastAsia="標楷體" w:hAnsi="標楷體" w:hint="eastAsia"/>
          <w:sz w:val="28"/>
          <w:szCs w:val="28"/>
        </w:rPr>
        <w:lastRenderedPageBreak/>
        <w:t>男女人次比例針對活動場地內廁所位置/數量/整潔衛生之滿意度</w:t>
      </w:r>
    </w:p>
    <w:p w14:paraId="40F70F58" w14:textId="2762A917" w:rsidR="007F2D6D" w:rsidRDefault="00EC4A43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活動</w:t>
      </w:r>
      <w:r w:rsidRPr="00D35B78">
        <w:rPr>
          <w:rFonts w:ascii="標楷體" w:eastAsia="標楷體" w:hAnsi="標楷體" w:hint="eastAsia"/>
          <w:sz w:val="28"/>
          <w:szCs w:val="28"/>
        </w:rPr>
        <w:t>問卷調查中</w:t>
      </w:r>
      <w:r>
        <w:rPr>
          <w:rFonts w:ascii="標楷體" w:eastAsia="標楷體" w:hAnsi="標楷體" w:hint="eastAsia"/>
          <w:sz w:val="28"/>
          <w:szCs w:val="28"/>
        </w:rPr>
        <w:t>，依據承辦廠商提供之數據</w:t>
      </w:r>
      <w:r w:rsidRPr="00D35B78">
        <w:rPr>
          <w:rFonts w:ascii="標楷體" w:eastAsia="標楷體" w:hAnsi="標楷體" w:hint="eastAsia"/>
          <w:sz w:val="28"/>
          <w:szCs w:val="28"/>
        </w:rPr>
        <w:t>，對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D35B78">
        <w:rPr>
          <w:rFonts w:ascii="標楷體" w:eastAsia="標楷體" w:hAnsi="標楷體" w:hint="eastAsia"/>
          <w:sz w:val="28"/>
          <w:szCs w:val="28"/>
        </w:rPr>
        <w:t>10</w:t>
      </w:r>
      <w:r w:rsidR="0009397F">
        <w:rPr>
          <w:rFonts w:ascii="標楷體" w:eastAsia="標楷體" w:hAnsi="標楷體" w:hint="eastAsia"/>
          <w:sz w:val="28"/>
          <w:szCs w:val="28"/>
        </w:rPr>
        <w:t>9</w:t>
      </w:r>
      <w:r w:rsidRPr="00D35B78">
        <w:rPr>
          <w:rFonts w:ascii="標楷體" w:eastAsia="標楷體" w:hAnsi="標楷體" w:hint="eastAsia"/>
          <w:sz w:val="28"/>
          <w:szCs w:val="28"/>
        </w:rPr>
        <w:t>年臺南夏日音樂節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09397F">
        <w:rPr>
          <w:rFonts w:ascii="標楷體" w:eastAsia="標楷體" w:hAnsi="標楷體" w:hint="eastAsia"/>
          <w:sz w:val="28"/>
          <w:szCs w:val="28"/>
        </w:rPr>
        <w:t>對於</w:t>
      </w:r>
      <w:r w:rsidR="0009397F" w:rsidRPr="0009397F">
        <w:rPr>
          <w:rFonts w:ascii="標楷體" w:eastAsia="標楷體" w:hAnsi="標楷體" w:hint="eastAsia"/>
          <w:sz w:val="28"/>
          <w:szCs w:val="28"/>
        </w:rPr>
        <w:t>活動場地內廁所位置/數量/整潔衛生之滿意度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5B78">
        <w:rPr>
          <w:rFonts w:ascii="標楷體" w:eastAsia="標楷體" w:hAnsi="標楷體" w:hint="eastAsia"/>
          <w:sz w:val="28"/>
          <w:szCs w:val="28"/>
        </w:rPr>
        <w:t>與男女比例之交叉分析，其結果如下：</w:t>
      </w:r>
    </w:p>
    <w:tbl>
      <w:tblPr>
        <w:tblW w:w="9238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737"/>
        <w:gridCol w:w="1584"/>
        <w:gridCol w:w="1215"/>
        <w:gridCol w:w="984"/>
        <w:gridCol w:w="984"/>
        <w:gridCol w:w="984"/>
        <w:gridCol w:w="1030"/>
        <w:gridCol w:w="984"/>
      </w:tblGrid>
      <w:tr w:rsidR="0009397F" w:rsidRPr="00F66FD1" w14:paraId="4DB11E29" w14:textId="77777777" w:rsidTr="0009397F">
        <w:trPr>
          <w:cantSplit/>
          <w:jc w:val="right"/>
        </w:trPr>
        <w:tc>
          <w:tcPr>
            <w:tcW w:w="9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20EDD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性別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對於活動場地內廁所位置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數量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整潔衛生滿意度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交叉列表</w:t>
            </w:r>
          </w:p>
        </w:tc>
      </w:tr>
      <w:tr w:rsidR="0009397F" w:rsidRPr="00F66FD1" w14:paraId="2903BFCA" w14:textId="77777777" w:rsidTr="0009397F">
        <w:trPr>
          <w:cantSplit/>
          <w:jc w:val="right"/>
        </w:trPr>
        <w:tc>
          <w:tcPr>
            <w:tcW w:w="3057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DED7A0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19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602C899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廁所</w:t>
            </w:r>
          </w:p>
        </w:tc>
        <w:tc>
          <w:tcPr>
            <w:tcW w:w="98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D68D9F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總計</w:t>
            </w:r>
          </w:p>
        </w:tc>
      </w:tr>
      <w:tr w:rsidR="0009397F" w:rsidRPr="00F66FD1" w14:paraId="09A1C001" w14:textId="77777777" w:rsidTr="0009397F">
        <w:trPr>
          <w:cantSplit/>
          <w:jc w:val="right"/>
        </w:trPr>
        <w:tc>
          <w:tcPr>
            <w:tcW w:w="3057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FE1769C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900A6C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非常不滿意</w:t>
            </w:r>
          </w:p>
        </w:tc>
        <w:tc>
          <w:tcPr>
            <w:tcW w:w="9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BECC393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不滿意</w:t>
            </w:r>
          </w:p>
        </w:tc>
        <w:tc>
          <w:tcPr>
            <w:tcW w:w="9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517BF49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9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B12280B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滿意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296DD46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非常滿意</w:t>
            </w:r>
          </w:p>
        </w:tc>
        <w:tc>
          <w:tcPr>
            <w:tcW w:w="98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0B3B7E0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09397F" w:rsidRPr="00F66FD1" w14:paraId="26D486AF" w14:textId="77777777" w:rsidTr="0009397F">
        <w:trPr>
          <w:cantSplit/>
          <w:jc w:val="right"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D4F9F9D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73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2AB0053" w14:textId="43CE0854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382769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計數</w:t>
            </w:r>
          </w:p>
        </w:tc>
        <w:tc>
          <w:tcPr>
            <w:tcW w:w="12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4CD2A2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3946CD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5DF7EB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FCDD39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BF87EE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CEA674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</w:tr>
      <w:tr w:rsidR="0009397F" w:rsidRPr="00F66FD1" w14:paraId="368BD675" w14:textId="77777777" w:rsidTr="0009397F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23FB98C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1BDFEC3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E33C95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性別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97ED60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8.7%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7A867D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4.6%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866B1D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15.8%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C7FB31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36.1%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FC87D4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34.9%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F3A19C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</w:tr>
      <w:tr w:rsidR="0009397F" w:rsidRPr="00F66FD1" w14:paraId="33C1801B" w14:textId="77777777" w:rsidTr="0009397F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DAF18DA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1592E93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5C8CE7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廁所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96490C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84.0%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7CFDA4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61.1%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1B63D4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33.0%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D1A165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36.4%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297051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50.6%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C697FC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42.8%</w:t>
            </w:r>
          </w:p>
        </w:tc>
      </w:tr>
      <w:tr w:rsidR="0009397F" w:rsidRPr="00F66FD1" w14:paraId="4015846F" w14:textId="77777777" w:rsidTr="0009397F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15C5251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DCEC457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04F326C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佔總計的百分比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94E139A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3.7%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7352E7E3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2.0%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4E96F3B6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6.7%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10107DE3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15.5%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FFFFFF"/>
            <w:vAlign w:val="center"/>
          </w:tcPr>
          <w:p w14:paraId="63BA2F1A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14.9%</w:t>
            </w:r>
          </w:p>
        </w:tc>
        <w:tc>
          <w:tcPr>
            <w:tcW w:w="98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8ADD6C7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42.8%</w:t>
            </w:r>
          </w:p>
        </w:tc>
      </w:tr>
      <w:tr w:rsidR="0009397F" w:rsidRPr="00F66FD1" w14:paraId="638BF399" w14:textId="77777777" w:rsidTr="0009397F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4865EC8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1EEEAF0" w14:textId="31177CEF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B7A937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計數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E38D62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B3B063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8279E3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8AF4F3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E3E5F2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F93C52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</w:tr>
      <w:tr w:rsidR="0009397F" w:rsidRPr="00F66FD1" w14:paraId="0858AB92" w14:textId="77777777" w:rsidTr="0009397F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B0D1E4F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1507B7E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9E4C7D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性別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E94EB2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1.2%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7CE31A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2.2%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21073A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23.9%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1F3168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47.2%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B74DDA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25.5%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3293B1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</w:tr>
      <w:tr w:rsidR="0009397F" w:rsidRPr="00F66FD1" w14:paraId="7CAB4C9D" w14:textId="77777777" w:rsidTr="0009397F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CBAB157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1324460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75F4AF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廁所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38C74C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16.0%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4293D7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38.9%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E61DE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67.0%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6D556B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63.6%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72C68F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49.4%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3829DF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57.2%</w:t>
            </w:r>
          </w:p>
        </w:tc>
      </w:tr>
      <w:tr w:rsidR="0009397F" w:rsidRPr="00F66FD1" w14:paraId="5AF60201" w14:textId="77777777" w:rsidTr="0009397F">
        <w:trPr>
          <w:cantSplit/>
          <w:jc w:val="right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2A725DC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1644874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F3C7AAF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佔總計的百分比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E3B5ED2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0.7%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06B17090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1.2%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603808B8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13.7%</w:t>
            </w:r>
          </w:p>
        </w:tc>
        <w:tc>
          <w:tcPr>
            <w:tcW w:w="984" w:type="dxa"/>
            <w:tcBorders>
              <w:top w:val="nil"/>
            </w:tcBorders>
            <w:shd w:val="clear" w:color="auto" w:fill="FFFFFF"/>
            <w:vAlign w:val="center"/>
          </w:tcPr>
          <w:p w14:paraId="60B374D3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27.0%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FFFFFF"/>
            <w:vAlign w:val="center"/>
          </w:tcPr>
          <w:p w14:paraId="5F95B7C3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14.6%</w:t>
            </w:r>
          </w:p>
        </w:tc>
        <w:tc>
          <w:tcPr>
            <w:tcW w:w="98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DB7B060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57.2%</w:t>
            </w:r>
          </w:p>
        </w:tc>
      </w:tr>
      <w:tr w:rsidR="0009397F" w:rsidRPr="00F66FD1" w14:paraId="1F968B0D" w14:textId="77777777" w:rsidTr="0009397F">
        <w:trPr>
          <w:cantSplit/>
          <w:jc w:val="right"/>
        </w:trPr>
        <w:tc>
          <w:tcPr>
            <w:tcW w:w="147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B7C3DF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總計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E1FDE1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計數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D57F9A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8CE8C6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CAC5C1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113E14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874B3F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5EA2C0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</w:tr>
      <w:tr w:rsidR="0009397F" w:rsidRPr="00F66FD1" w14:paraId="15BCF67D" w14:textId="77777777" w:rsidTr="0009397F">
        <w:trPr>
          <w:cantSplit/>
          <w:jc w:val="right"/>
        </w:trPr>
        <w:tc>
          <w:tcPr>
            <w:tcW w:w="147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612964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7DDFF5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性別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0592F1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4.4%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E318B2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3.2%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3722C7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20.4%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3E1C64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42.5%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D3D19D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29.5%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1D5119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</w:tr>
      <w:tr w:rsidR="0009397F" w:rsidRPr="00F66FD1" w14:paraId="587D18BC" w14:textId="77777777" w:rsidTr="0009397F">
        <w:trPr>
          <w:cantSplit/>
          <w:jc w:val="right"/>
        </w:trPr>
        <w:tc>
          <w:tcPr>
            <w:tcW w:w="147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48DB0D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0839B2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廁所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內的</w:t>
            </w: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9A2F71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1ACA5B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D1E9C2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01BC79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A857AE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9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389371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</w:tr>
      <w:tr w:rsidR="0009397F" w:rsidRPr="00F66FD1" w14:paraId="2D2C481B" w14:textId="77777777" w:rsidTr="0009397F">
        <w:trPr>
          <w:cantSplit/>
          <w:jc w:val="right"/>
        </w:trPr>
        <w:tc>
          <w:tcPr>
            <w:tcW w:w="147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2AD776" w14:textId="77777777" w:rsidR="0009397F" w:rsidRPr="00F66FD1" w:rsidRDefault="0009397F" w:rsidP="004246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98AAAD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佔總計的百分比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D87C67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4.4%</w:t>
            </w:r>
          </w:p>
        </w:tc>
        <w:tc>
          <w:tcPr>
            <w:tcW w:w="9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292ED3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3.2%</w:t>
            </w:r>
          </w:p>
        </w:tc>
        <w:tc>
          <w:tcPr>
            <w:tcW w:w="9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F5F8FE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20.4%</w:t>
            </w:r>
          </w:p>
        </w:tc>
        <w:tc>
          <w:tcPr>
            <w:tcW w:w="9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5E05CA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42.5%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10BDDF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29.5%</w:t>
            </w:r>
          </w:p>
        </w:tc>
        <w:tc>
          <w:tcPr>
            <w:tcW w:w="9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F50E34A" w14:textId="77777777" w:rsidR="0009397F" w:rsidRPr="00F66FD1" w:rsidRDefault="0009397F" w:rsidP="004246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F66F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100.0%</w:t>
            </w:r>
          </w:p>
        </w:tc>
      </w:tr>
    </w:tbl>
    <w:p w14:paraId="3D9B56D0" w14:textId="77777777" w:rsidR="0009397F" w:rsidRPr="0009397F" w:rsidRDefault="0009397F" w:rsidP="0009397F">
      <w:pPr>
        <w:pStyle w:val="a3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09397F">
        <w:rPr>
          <w:rFonts w:ascii="標楷體" w:eastAsia="標楷體" w:hAnsi="標楷體" w:hint="eastAsia"/>
          <w:sz w:val="28"/>
          <w:szCs w:val="28"/>
        </w:rPr>
        <w:t>4.4%非常不滿意，男性與女性的百分比為男性8.7%，女性1.2%。</w:t>
      </w:r>
    </w:p>
    <w:p w14:paraId="0B5E3C5D" w14:textId="77777777" w:rsidR="0009397F" w:rsidRPr="0009397F" w:rsidRDefault="0009397F" w:rsidP="0009397F">
      <w:pPr>
        <w:pStyle w:val="a3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09397F">
        <w:rPr>
          <w:rFonts w:ascii="標楷體" w:eastAsia="標楷體" w:hAnsi="標楷體" w:hint="eastAsia"/>
          <w:sz w:val="28"/>
          <w:szCs w:val="28"/>
        </w:rPr>
        <w:t>3.2%不滿意，男性與女性的百分比為男性4.6%，女性2.2%。</w:t>
      </w:r>
    </w:p>
    <w:p w14:paraId="393E643F" w14:textId="77777777" w:rsidR="0009397F" w:rsidRPr="0009397F" w:rsidRDefault="0009397F" w:rsidP="0009397F">
      <w:pPr>
        <w:pStyle w:val="a3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09397F">
        <w:rPr>
          <w:rFonts w:ascii="標楷體" w:eastAsia="標楷體" w:hAnsi="標楷體" w:hint="eastAsia"/>
          <w:sz w:val="28"/>
          <w:szCs w:val="28"/>
        </w:rPr>
        <w:t>20.4%普通，男性與女性的百分比為男性15.8%，女性23.9%。</w:t>
      </w:r>
    </w:p>
    <w:p w14:paraId="2998A206" w14:textId="77777777" w:rsidR="0009397F" w:rsidRPr="0009397F" w:rsidRDefault="0009397F" w:rsidP="0009397F">
      <w:pPr>
        <w:pStyle w:val="a3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09397F">
        <w:rPr>
          <w:rFonts w:ascii="標楷體" w:eastAsia="標楷體" w:hAnsi="標楷體" w:hint="eastAsia"/>
          <w:sz w:val="28"/>
          <w:szCs w:val="28"/>
        </w:rPr>
        <w:t>42.5%滿意，男性與女性的百分比為男性36.1%，女性47.2%。</w:t>
      </w:r>
    </w:p>
    <w:p w14:paraId="0E299529" w14:textId="73E1132A" w:rsidR="004C578C" w:rsidRPr="0009397F" w:rsidRDefault="0009397F" w:rsidP="0009397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09397F">
        <w:rPr>
          <w:rFonts w:ascii="標楷體" w:eastAsia="標楷體" w:hAnsi="標楷體" w:hint="eastAsia"/>
          <w:sz w:val="28"/>
          <w:szCs w:val="28"/>
        </w:rPr>
        <w:t>29.5%非常滿意，男性與女性的百分比為男性34.9%，女性25.5%。</w:t>
      </w:r>
    </w:p>
    <w:p w14:paraId="63942FF8" w14:textId="77777777" w:rsidR="000F0BCE" w:rsidRDefault="000F0BCE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5B0E1EE2" wp14:editId="5E0ACD76">
            <wp:simplePos x="0" y="0"/>
            <wp:positionH relativeFrom="column">
              <wp:posOffset>413385</wp:posOffset>
            </wp:positionH>
            <wp:positionV relativeFrom="paragraph">
              <wp:posOffset>83185</wp:posOffset>
            </wp:positionV>
            <wp:extent cx="5372100" cy="2947670"/>
            <wp:effectExtent l="0" t="0" r="0" b="5080"/>
            <wp:wrapNone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12B2A" w14:textId="77777777"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12E1BD95" w14:textId="77777777"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7932B001" w14:textId="77777777" w:rsidR="000F0BCE" w:rsidRDefault="000F0BCE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2896FD04" w14:textId="77777777" w:rsidR="000F0BCE" w:rsidRDefault="000F0BCE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3755699" w14:textId="77777777"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078804C0" w14:textId="77777777"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082AF313" w14:textId="23B38F56"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8679DA0" w14:textId="464C9B3F" w:rsidR="005A1A9D" w:rsidRPr="006C3A2C" w:rsidRDefault="00702BD1" w:rsidP="005A1A9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702BD1">
        <w:rPr>
          <w:rFonts w:ascii="標楷體" w:eastAsia="標楷體" w:hAnsi="標楷體" w:hint="eastAsia"/>
          <w:b/>
          <w:sz w:val="32"/>
          <w:szCs w:val="32"/>
        </w:rPr>
        <w:lastRenderedPageBreak/>
        <w:t>夏日音樂節參與活動人次</w:t>
      </w:r>
      <w:r w:rsidR="005A1A9D" w:rsidRPr="006C3A2C">
        <w:rPr>
          <w:rFonts w:ascii="標楷體" w:eastAsia="標楷體" w:hAnsi="標楷體" w:hint="eastAsia"/>
          <w:b/>
          <w:sz w:val="32"/>
          <w:szCs w:val="32"/>
        </w:rPr>
        <w:t>統計差異分析與探討</w:t>
      </w:r>
    </w:p>
    <w:p w14:paraId="4A16CFB4" w14:textId="77777777" w:rsidR="00FC096F" w:rsidRDefault="00FC096F" w:rsidP="00FC096F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C096F">
        <w:rPr>
          <w:rFonts w:ascii="標楷體" w:eastAsia="標楷體" w:hAnsi="標楷體" w:hint="eastAsia"/>
          <w:sz w:val="28"/>
          <w:szCs w:val="28"/>
        </w:rPr>
        <w:t>參與活動人次男女比例</w:t>
      </w:r>
    </w:p>
    <w:p w14:paraId="682AF84A" w14:textId="7A4F6528" w:rsidR="004D5FAA" w:rsidRDefault="004D5FAA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B16CC">
        <w:rPr>
          <w:rFonts w:ascii="標楷體" w:eastAsia="標楷體" w:hAnsi="標楷體" w:hint="eastAsia"/>
          <w:sz w:val="28"/>
          <w:szCs w:val="28"/>
        </w:rPr>
        <w:t>10</w:t>
      </w:r>
      <w:r w:rsidR="00B910C3">
        <w:rPr>
          <w:rFonts w:ascii="標楷體" w:eastAsia="標楷體" w:hAnsi="標楷體" w:hint="eastAsia"/>
          <w:sz w:val="28"/>
          <w:szCs w:val="28"/>
        </w:rPr>
        <w:t>9</w:t>
      </w:r>
      <w:r w:rsidR="000B16C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臺南</w:t>
      </w:r>
      <w:r w:rsidR="000B16CC">
        <w:rPr>
          <w:rFonts w:ascii="標楷體" w:eastAsia="標楷體" w:hAnsi="標楷體" w:hint="eastAsia"/>
          <w:sz w:val="28"/>
          <w:szCs w:val="28"/>
        </w:rPr>
        <w:t>夏日音樂節</w:t>
      </w:r>
      <w:r w:rsidR="0032676F" w:rsidRPr="0032676F">
        <w:rPr>
          <w:rFonts w:ascii="標楷體" w:eastAsia="標楷體" w:hAnsi="標楷體" w:hint="eastAsia"/>
          <w:sz w:val="28"/>
          <w:szCs w:val="28"/>
        </w:rPr>
        <w:t>邀請12組歌手輪番開唱，包括情歌天王周興哲、天后徐佳瑩、金曲新人高爾宣、告五人、狼人殺偶像陳零九、婁峻碩、最佳創作說唱歌手屁孩Ryan、潮甜教主關詩敏、台灣新民謠搖滾樂團老王樂隊、清新女神白安、天籟純質美聲吳汶芳以及金曲創作歌后孫盛希，</w:t>
      </w:r>
      <w:r w:rsidR="00457F7B">
        <w:rPr>
          <w:rFonts w:ascii="標楷體" w:eastAsia="標楷體" w:hAnsi="標楷體" w:hint="eastAsia"/>
          <w:sz w:val="28"/>
          <w:szCs w:val="28"/>
        </w:rPr>
        <w:t>活動</w:t>
      </w:r>
      <w:r w:rsidR="0032676F" w:rsidRPr="0032676F">
        <w:rPr>
          <w:rFonts w:ascii="標楷體" w:eastAsia="標楷體" w:hAnsi="標楷體" w:hint="eastAsia"/>
          <w:sz w:val="28"/>
          <w:szCs w:val="28"/>
        </w:rPr>
        <w:t>兩天</w:t>
      </w:r>
      <w:r w:rsidR="00457F7B">
        <w:rPr>
          <w:rFonts w:ascii="標楷體" w:eastAsia="標楷體" w:hAnsi="標楷體" w:hint="eastAsia"/>
          <w:sz w:val="28"/>
          <w:szCs w:val="28"/>
        </w:rPr>
        <w:t>呈現</w:t>
      </w:r>
      <w:r w:rsidR="0032676F" w:rsidRPr="0032676F">
        <w:rPr>
          <w:rFonts w:ascii="標楷體" w:eastAsia="標楷體" w:hAnsi="標楷體" w:hint="eastAsia"/>
          <w:sz w:val="28"/>
          <w:szCs w:val="28"/>
        </w:rPr>
        <w:t>搖滾、文青、流行等多元曲風，活動主題配合將軍吼意象，打造最舒服的</w:t>
      </w:r>
      <w:r w:rsidR="00457F7B">
        <w:rPr>
          <w:rFonts w:ascii="標楷體" w:eastAsia="標楷體" w:hAnsi="標楷體" w:hint="eastAsia"/>
          <w:sz w:val="28"/>
          <w:szCs w:val="28"/>
        </w:rPr>
        <w:t>臺南夏日音樂節—</w:t>
      </w:r>
      <w:r w:rsidR="0032676F" w:rsidRPr="0032676F">
        <w:rPr>
          <w:rFonts w:ascii="標楷體" w:eastAsia="標楷體" w:hAnsi="標楷體" w:hint="eastAsia"/>
          <w:sz w:val="28"/>
          <w:szCs w:val="28"/>
        </w:rPr>
        <w:t>將軍吼。</w:t>
      </w:r>
      <w:r w:rsidR="006E4BA6">
        <w:rPr>
          <w:rFonts w:ascii="標楷體" w:eastAsia="標楷體" w:hAnsi="標楷體" w:hint="eastAsia"/>
          <w:sz w:val="28"/>
          <w:szCs w:val="28"/>
        </w:rPr>
        <w:t>依據活動承辦廠商</w:t>
      </w:r>
      <w:r w:rsidR="00B62AF1">
        <w:rPr>
          <w:rFonts w:ascii="標楷體" w:eastAsia="標楷體" w:hAnsi="標楷體" w:hint="eastAsia"/>
          <w:sz w:val="28"/>
          <w:szCs w:val="28"/>
        </w:rPr>
        <w:t>提供之有效問卷</w:t>
      </w:r>
      <w:r w:rsidR="001B3440">
        <w:rPr>
          <w:rFonts w:ascii="標楷體" w:eastAsia="標楷體" w:hAnsi="標楷體" w:hint="eastAsia"/>
          <w:sz w:val="28"/>
          <w:szCs w:val="28"/>
        </w:rPr>
        <w:t>5</w:t>
      </w:r>
      <w:r w:rsidR="0032676F">
        <w:rPr>
          <w:rFonts w:ascii="標楷體" w:eastAsia="標楷體" w:hAnsi="標楷體" w:hint="eastAsia"/>
          <w:sz w:val="28"/>
          <w:szCs w:val="28"/>
        </w:rPr>
        <w:t>63</w:t>
      </w:r>
      <w:r w:rsidR="00B62AF1">
        <w:rPr>
          <w:rFonts w:ascii="標楷體" w:eastAsia="標楷體" w:hAnsi="標楷體" w:hint="eastAsia"/>
          <w:sz w:val="28"/>
          <w:szCs w:val="28"/>
        </w:rPr>
        <w:t>份</w:t>
      </w:r>
      <w:r w:rsidR="00765105">
        <w:rPr>
          <w:rFonts w:ascii="標楷體" w:eastAsia="標楷體" w:hAnsi="標楷體" w:hint="eastAsia"/>
          <w:sz w:val="28"/>
          <w:szCs w:val="28"/>
        </w:rPr>
        <w:t>抽樣</w:t>
      </w:r>
      <w:r w:rsidR="00B62AF1">
        <w:rPr>
          <w:rFonts w:ascii="標楷體" w:eastAsia="標楷體" w:hAnsi="標楷體" w:hint="eastAsia"/>
          <w:sz w:val="28"/>
          <w:szCs w:val="28"/>
        </w:rPr>
        <w:t>調查結果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2676F" w:rsidRPr="0032676F">
        <w:rPr>
          <w:rFonts w:ascii="標楷體" w:eastAsia="標楷體" w:hAnsi="標楷體" w:hint="eastAsia"/>
          <w:sz w:val="28"/>
          <w:szCs w:val="28"/>
        </w:rPr>
        <w:t>女性佔52.7% (297人)，男性佔47.3%(266人)</w:t>
      </w:r>
      <w:r w:rsidR="00B77535">
        <w:rPr>
          <w:rFonts w:ascii="標楷體" w:eastAsia="標楷體" w:hAnsi="標楷體" w:hint="eastAsia"/>
          <w:sz w:val="28"/>
          <w:szCs w:val="28"/>
        </w:rPr>
        <w:t>，</w:t>
      </w:r>
      <w:r w:rsidR="0032676F">
        <w:rPr>
          <w:rFonts w:ascii="標楷體" w:eastAsia="標楷體" w:hAnsi="標楷體" w:hint="eastAsia"/>
          <w:sz w:val="28"/>
          <w:szCs w:val="28"/>
        </w:rPr>
        <w:t>參與活動之男女比例</w:t>
      </w:r>
      <w:r w:rsidR="00457F7B">
        <w:rPr>
          <w:rFonts w:ascii="標楷體" w:eastAsia="標楷體" w:hAnsi="標楷體" w:hint="eastAsia"/>
          <w:sz w:val="28"/>
          <w:szCs w:val="28"/>
        </w:rPr>
        <w:t>未有明顯差距</w:t>
      </w:r>
      <w:r w:rsidR="00736A83">
        <w:rPr>
          <w:rFonts w:ascii="標楷體" w:eastAsia="標楷體" w:hAnsi="標楷體" w:hint="eastAsia"/>
          <w:sz w:val="28"/>
        </w:rPr>
        <w:t>。</w:t>
      </w:r>
    </w:p>
    <w:p w14:paraId="07C5B1E5" w14:textId="77777777" w:rsidR="00457F7B" w:rsidRPr="00A15C3C" w:rsidRDefault="00457F7B" w:rsidP="005A1A9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</w:p>
    <w:p w14:paraId="1112108A" w14:textId="1D5E8EA6" w:rsidR="004D5FAA" w:rsidRDefault="00457F7B" w:rsidP="004D5FAA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457F7B">
        <w:rPr>
          <w:rFonts w:ascii="標楷體" w:eastAsia="標楷體" w:hAnsi="標楷體" w:hint="eastAsia"/>
          <w:sz w:val="28"/>
        </w:rPr>
        <w:t>男女人次比例針對前往活動會場的道路標誌指示清楚之滿意度</w:t>
      </w:r>
    </w:p>
    <w:p w14:paraId="7D112D09" w14:textId="227B2317" w:rsidR="004D5FAA" w:rsidRPr="00956E0E" w:rsidRDefault="00956E0E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依據活動承辦廠商提供之數據，</w:t>
      </w:r>
      <w:r w:rsidRPr="004D5FAA">
        <w:rPr>
          <w:rFonts w:ascii="標楷體" w:eastAsia="標楷體" w:hAnsi="標楷體" w:hint="eastAsia"/>
          <w:sz w:val="28"/>
        </w:rPr>
        <w:t>針對</w:t>
      </w:r>
      <w:r w:rsidR="00457F7B" w:rsidRPr="00457F7B">
        <w:rPr>
          <w:rFonts w:ascii="標楷體" w:eastAsia="標楷體" w:hAnsi="標楷體" w:hint="eastAsia"/>
          <w:sz w:val="28"/>
        </w:rPr>
        <w:t>前往活動會場的道路標誌指示清楚之滿意度</w:t>
      </w:r>
      <w:r>
        <w:rPr>
          <w:rFonts w:ascii="標楷體" w:eastAsia="標楷體" w:hAnsi="標楷體" w:hint="eastAsia"/>
          <w:sz w:val="28"/>
        </w:rPr>
        <w:t>，</w:t>
      </w:r>
      <w:r w:rsidR="00457F7B">
        <w:rPr>
          <w:rFonts w:ascii="標楷體" w:eastAsia="標楷體" w:hAnsi="標楷體" w:hint="eastAsia"/>
          <w:sz w:val="28"/>
        </w:rPr>
        <w:t>51.2</w:t>
      </w:r>
      <w:r w:rsidR="00E56C53">
        <w:rPr>
          <w:rFonts w:ascii="標楷體" w:eastAsia="標楷體" w:hAnsi="標楷體" w:hint="eastAsia"/>
          <w:sz w:val="28"/>
        </w:rPr>
        <w:t>%</w:t>
      </w:r>
      <w:r w:rsidRPr="00956E0E">
        <w:rPr>
          <w:rFonts w:ascii="標楷體" w:eastAsia="標楷體" w:hAnsi="標楷體" w:hint="eastAsia"/>
          <w:sz w:val="28"/>
        </w:rPr>
        <w:t>非常</w:t>
      </w:r>
      <w:r w:rsidR="00457F7B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、</w:t>
      </w:r>
      <w:r w:rsidR="00457F7B">
        <w:rPr>
          <w:rFonts w:ascii="標楷體" w:eastAsia="標楷體" w:hAnsi="標楷體" w:hint="eastAsia"/>
          <w:sz w:val="28"/>
        </w:rPr>
        <w:t>40</w:t>
      </w:r>
      <w:r w:rsidRPr="00956E0E">
        <w:rPr>
          <w:rFonts w:ascii="標楷體" w:eastAsia="標楷體" w:hAnsi="標楷體" w:hint="eastAsia"/>
          <w:sz w:val="28"/>
        </w:rPr>
        <w:t>%</w:t>
      </w:r>
      <w:r w:rsidR="00457F7B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、</w:t>
      </w:r>
      <w:r w:rsidR="00457F7B">
        <w:rPr>
          <w:rFonts w:ascii="標楷體" w:eastAsia="標楷體" w:hAnsi="標楷體" w:hint="eastAsia"/>
          <w:sz w:val="28"/>
        </w:rPr>
        <w:t>7.8</w:t>
      </w:r>
      <w:r w:rsidRPr="00956E0E">
        <w:rPr>
          <w:rFonts w:ascii="標楷體" w:eastAsia="標楷體" w:hAnsi="標楷體" w:hint="eastAsia"/>
          <w:sz w:val="28"/>
        </w:rPr>
        <w:t>%普通</w:t>
      </w:r>
      <w:r>
        <w:rPr>
          <w:rFonts w:ascii="標楷體" w:eastAsia="標楷體" w:hAnsi="標楷體" w:hint="eastAsia"/>
          <w:sz w:val="28"/>
        </w:rPr>
        <w:t>、</w:t>
      </w:r>
      <w:r w:rsidRPr="00956E0E">
        <w:rPr>
          <w:rFonts w:ascii="標楷體" w:eastAsia="標楷體" w:hAnsi="標楷體" w:hint="eastAsia"/>
          <w:sz w:val="28"/>
        </w:rPr>
        <w:t>0.</w:t>
      </w:r>
      <w:r w:rsidR="00457F7B">
        <w:rPr>
          <w:rFonts w:ascii="標楷體" w:eastAsia="標楷體" w:hAnsi="標楷體" w:hint="eastAsia"/>
          <w:sz w:val="28"/>
        </w:rPr>
        <w:t>9</w:t>
      </w:r>
      <w:r w:rsidRPr="00956E0E">
        <w:rPr>
          <w:rFonts w:ascii="標楷體" w:eastAsia="標楷體" w:hAnsi="標楷體" w:hint="eastAsia"/>
          <w:sz w:val="28"/>
        </w:rPr>
        <w:t>%不</w:t>
      </w:r>
      <w:r w:rsidR="00457F7B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、</w:t>
      </w:r>
      <w:r w:rsidRPr="00956E0E">
        <w:rPr>
          <w:rFonts w:ascii="標楷體" w:eastAsia="標楷體" w:hAnsi="標楷體" w:hint="eastAsia"/>
          <w:sz w:val="28"/>
        </w:rPr>
        <w:t>0.2%非常不</w:t>
      </w:r>
      <w:r w:rsidR="00457F7B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，其中非常</w:t>
      </w:r>
      <w:r w:rsidR="00457F7B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與</w:t>
      </w:r>
      <w:r w:rsidR="00457F7B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之男女占比加總後，男性有</w:t>
      </w:r>
      <w:r w:rsidR="006F0191">
        <w:rPr>
          <w:rFonts w:ascii="標楷體" w:eastAsia="標楷體" w:hAnsi="標楷體" w:hint="eastAsia"/>
          <w:sz w:val="28"/>
        </w:rPr>
        <w:t>89.6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，女性有</w:t>
      </w:r>
      <w:r w:rsidR="00F91DED">
        <w:rPr>
          <w:rFonts w:ascii="標楷體" w:eastAsia="標楷體" w:hAnsi="標楷體" w:hint="eastAsia"/>
          <w:sz w:val="28"/>
        </w:rPr>
        <w:t>92.2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；</w:t>
      </w:r>
      <w:r w:rsidR="00D84DEB">
        <w:rPr>
          <w:rFonts w:ascii="標楷體" w:eastAsia="標楷體" w:hAnsi="標楷體" w:hint="eastAsia"/>
          <w:sz w:val="28"/>
        </w:rPr>
        <w:t>普通之男女占比為，男性有</w:t>
      </w:r>
      <w:r w:rsidR="006F0191">
        <w:rPr>
          <w:rFonts w:ascii="標楷體" w:eastAsia="標楷體" w:hAnsi="標楷體" w:hint="eastAsia"/>
          <w:sz w:val="28"/>
        </w:rPr>
        <w:t>8.7</w:t>
      </w:r>
      <w:r w:rsidR="00D84DEB" w:rsidRPr="00956E0E">
        <w:rPr>
          <w:rFonts w:ascii="標楷體" w:eastAsia="標楷體" w:hAnsi="標楷體"/>
          <w:sz w:val="28"/>
        </w:rPr>
        <w:t>%</w:t>
      </w:r>
      <w:r w:rsidR="00D84DEB">
        <w:rPr>
          <w:rFonts w:ascii="標楷體" w:eastAsia="標楷體" w:hAnsi="標楷體" w:hint="eastAsia"/>
          <w:sz w:val="28"/>
        </w:rPr>
        <w:t>，女性有</w:t>
      </w:r>
      <w:r w:rsidR="006F0191">
        <w:rPr>
          <w:rFonts w:ascii="標楷體" w:eastAsia="標楷體" w:hAnsi="標楷體" w:hint="eastAsia"/>
          <w:sz w:val="28"/>
        </w:rPr>
        <w:t>7.1</w:t>
      </w:r>
      <w:r w:rsidR="00D84DEB" w:rsidRPr="00956E0E">
        <w:rPr>
          <w:rFonts w:ascii="標楷體" w:eastAsia="標楷體" w:hAnsi="標楷體"/>
          <w:sz w:val="28"/>
        </w:rPr>
        <w:t>%</w:t>
      </w:r>
      <w:r w:rsidR="00D84DEB">
        <w:rPr>
          <w:rFonts w:ascii="標楷體" w:eastAsia="標楷體" w:hAnsi="標楷體" w:hint="eastAsia"/>
          <w:sz w:val="28"/>
        </w:rPr>
        <w:t>；非常不</w:t>
      </w:r>
      <w:r w:rsidR="00C005AA">
        <w:rPr>
          <w:rFonts w:ascii="標楷體" w:eastAsia="標楷體" w:hAnsi="標楷體" w:hint="eastAsia"/>
          <w:sz w:val="28"/>
        </w:rPr>
        <w:t>滿意</w:t>
      </w:r>
      <w:r w:rsidR="00D84DEB">
        <w:rPr>
          <w:rFonts w:ascii="標楷體" w:eastAsia="標楷體" w:hAnsi="標楷體" w:hint="eastAsia"/>
          <w:sz w:val="28"/>
        </w:rPr>
        <w:t>與不</w:t>
      </w:r>
      <w:r w:rsidR="00C005AA">
        <w:rPr>
          <w:rFonts w:ascii="標楷體" w:eastAsia="標楷體" w:hAnsi="標楷體" w:hint="eastAsia"/>
          <w:sz w:val="28"/>
        </w:rPr>
        <w:t>滿意</w:t>
      </w:r>
      <w:r w:rsidR="00D84DEB">
        <w:rPr>
          <w:rFonts w:ascii="標楷體" w:eastAsia="標楷體" w:hAnsi="標楷體" w:hint="eastAsia"/>
          <w:sz w:val="28"/>
        </w:rPr>
        <w:t>之男女占比加總後，男性有</w:t>
      </w:r>
      <w:r w:rsidR="006F0191">
        <w:rPr>
          <w:rFonts w:ascii="標楷體" w:eastAsia="標楷體" w:hAnsi="標楷體" w:hint="eastAsia"/>
          <w:sz w:val="28"/>
        </w:rPr>
        <w:t>1.7</w:t>
      </w:r>
      <w:r w:rsidR="00D84DEB" w:rsidRPr="00956E0E">
        <w:rPr>
          <w:rFonts w:ascii="標楷體" w:eastAsia="標楷體" w:hAnsi="標楷體"/>
          <w:sz w:val="28"/>
        </w:rPr>
        <w:t>%</w:t>
      </w:r>
      <w:r w:rsidR="00D84DEB">
        <w:rPr>
          <w:rFonts w:ascii="標楷體" w:eastAsia="標楷體" w:hAnsi="標楷體" w:hint="eastAsia"/>
          <w:sz w:val="28"/>
        </w:rPr>
        <w:t>，女性有</w:t>
      </w:r>
      <w:r w:rsidR="006F0191">
        <w:rPr>
          <w:rFonts w:ascii="標楷體" w:eastAsia="標楷體" w:hAnsi="標楷體" w:hint="eastAsia"/>
          <w:sz w:val="28"/>
        </w:rPr>
        <w:t>0.6</w:t>
      </w:r>
      <w:r w:rsidR="00D84DEB" w:rsidRPr="00956E0E">
        <w:rPr>
          <w:rFonts w:ascii="標楷體" w:eastAsia="標楷體" w:hAnsi="標楷體"/>
          <w:sz w:val="28"/>
        </w:rPr>
        <w:t>%</w:t>
      </w:r>
      <w:r w:rsidR="00D84DEB">
        <w:rPr>
          <w:rFonts w:ascii="標楷體" w:eastAsia="標楷體" w:hAnsi="標楷體" w:hint="eastAsia"/>
          <w:sz w:val="28"/>
        </w:rPr>
        <w:t>；整體而言，參與活動男女人次比例，對於</w:t>
      </w:r>
      <w:r w:rsidR="006F0191" w:rsidRPr="00457F7B">
        <w:rPr>
          <w:rFonts w:ascii="標楷體" w:eastAsia="標楷體" w:hAnsi="標楷體" w:hint="eastAsia"/>
          <w:sz w:val="28"/>
        </w:rPr>
        <w:t>前往活動會場的道路標誌指示清楚之滿意度</w:t>
      </w:r>
      <w:r w:rsidR="00D84DEB">
        <w:rPr>
          <w:rFonts w:ascii="標楷體" w:eastAsia="標楷體" w:hAnsi="標楷體" w:hint="eastAsia"/>
          <w:sz w:val="28"/>
        </w:rPr>
        <w:t>皆達8</w:t>
      </w:r>
      <w:r w:rsidR="006F0191">
        <w:rPr>
          <w:rFonts w:ascii="標楷體" w:eastAsia="標楷體" w:hAnsi="標楷體" w:hint="eastAsia"/>
          <w:sz w:val="28"/>
        </w:rPr>
        <w:t>9</w:t>
      </w:r>
      <w:r w:rsidR="00D84DEB">
        <w:rPr>
          <w:rFonts w:ascii="標楷體" w:eastAsia="標楷體" w:hAnsi="標楷體" w:hint="eastAsia"/>
          <w:sz w:val="28"/>
        </w:rPr>
        <w:t>%以上。</w:t>
      </w:r>
    </w:p>
    <w:p w14:paraId="16F9A73C" w14:textId="77777777" w:rsidR="004D5FAA" w:rsidRDefault="004D5FAA" w:rsidP="005A1A9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</w:p>
    <w:p w14:paraId="0291711B" w14:textId="4D2DFD35" w:rsidR="004D5FAA" w:rsidRPr="004D5FAA" w:rsidRDefault="00457F7B" w:rsidP="004D5FAA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457F7B">
        <w:rPr>
          <w:rFonts w:ascii="標楷體" w:eastAsia="標楷體" w:hAnsi="標楷體" w:hint="eastAsia"/>
          <w:sz w:val="28"/>
        </w:rPr>
        <w:t>男女人次比例針對活動場地內廁所位置/數量/整潔衛生之滿意度</w:t>
      </w:r>
    </w:p>
    <w:p w14:paraId="20ACD727" w14:textId="5CCAC1ED" w:rsidR="004D5FAA" w:rsidRDefault="0007187E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依據活動承辦廠商提供之數據，</w:t>
      </w:r>
      <w:r w:rsidRPr="004D5FAA">
        <w:rPr>
          <w:rFonts w:ascii="標楷體" w:eastAsia="標楷體" w:hAnsi="標楷體" w:hint="eastAsia"/>
          <w:sz w:val="28"/>
        </w:rPr>
        <w:t>針對</w:t>
      </w:r>
      <w:r w:rsidR="00C005AA" w:rsidRPr="00457F7B">
        <w:rPr>
          <w:rFonts w:ascii="標楷體" w:eastAsia="標楷體" w:hAnsi="標楷體" w:hint="eastAsia"/>
          <w:sz w:val="28"/>
        </w:rPr>
        <w:t>活動場地內廁所位置/數量/整潔衛生之滿意度</w:t>
      </w:r>
      <w:r>
        <w:rPr>
          <w:rFonts w:ascii="標楷體" w:eastAsia="標楷體" w:hAnsi="標楷體" w:hint="eastAsia"/>
          <w:sz w:val="28"/>
        </w:rPr>
        <w:t>，</w:t>
      </w:r>
      <w:r w:rsidR="0020794C">
        <w:rPr>
          <w:rFonts w:ascii="標楷體" w:eastAsia="標楷體" w:hAnsi="標楷體" w:hint="eastAsia"/>
          <w:sz w:val="28"/>
        </w:rPr>
        <w:t>29.5</w:t>
      </w:r>
      <w:r w:rsidRPr="00956E0E">
        <w:rPr>
          <w:rFonts w:ascii="標楷體" w:eastAsia="標楷體" w:hAnsi="標楷體" w:hint="eastAsia"/>
          <w:sz w:val="28"/>
        </w:rPr>
        <w:t>%非常</w:t>
      </w:r>
      <w:r w:rsidR="00C005AA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、</w:t>
      </w:r>
      <w:r w:rsidR="0020794C">
        <w:rPr>
          <w:rFonts w:ascii="標楷體" w:eastAsia="標楷體" w:hAnsi="標楷體" w:hint="eastAsia"/>
          <w:sz w:val="28"/>
        </w:rPr>
        <w:t>42.5</w:t>
      </w:r>
      <w:r w:rsidRPr="00956E0E">
        <w:rPr>
          <w:rFonts w:ascii="標楷體" w:eastAsia="標楷體" w:hAnsi="標楷體" w:hint="eastAsia"/>
          <w:sz w:val="28"/>
        </w:rPr>
        <w:t>%</w:t>
      </w:r>
      <w:r w:rsidR="00C005AA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、</w:t>
      </w:r>
      <w:r w:rsidR="0020794C">
        <w:rPr>
          <w:rFonts w:ascii="標楷體" w:eastAsia="標楷體" w:hAnsi="標楷體" w:hint="eastAsia"/>
          <w:sz w:val="28"/>
        </w:rPr>
        <w:t>20.4</w:t>
      </w:r>
      <w:r w:rsidRPr="00956E0E">
        <w:rPr>
          <w:rFonts w:ascii="標楷體" w:eastAsia="標楷體" w:hAnsi="標楷體" w:hint="eastAsia"/>
          <w:sz w:val="28"/>
        </w:rPr>
        <w:t>%普通</w:t>
      </w:r>
      <w:r>
        <w:rPr>
          <w:rFonts w:ascii="標楷體" w:eastAsia="標楷體" w:hAnsi="標楷體" w:hint="eastAsia"/>
          <w:sz w:val="28"/>
        </w:rPr>
        <w:t>、</w:t>
      </w:r>
      <w:r w:rsidR="0020794C">
        <w:rPr>
          <w:rFonts w:ascii="標楷體" w:eastAsia="標楷體" w:hAnsi="標楷體" w:hint="eastAsia"/>
          <w:sz w:val="28"/>
        </w:rPr>
        <w:t>3.2</w:t>
      </w:r>
      <w:r w:rsidRPr="00956E0E">
        <w:rPr>
          <w:rFonts w:ascii="標楷體" w:eastAsia="標楷體" w:hAnsi="標楷體" w:hint="eastAsia"/>
          <w:sz w:val="28"/>
        </w:rPr>
        <w:t>%不</w:t>
      </w:r>
      <w:r w:rsidR="00C005AA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、</w:t>
      </w:r>
      <w:r w:rsidR="0020794C">
        <w:rPr>
          <w:rFonts w:ascii="標楷體" w:eastAsia="標楷體" w:hAnsi="標楷體" w:hint="eastAsia"/>
          <w:sz w:val="28"/>
        </w:rPr>
        <w:t>4.4</w:t>
      </w:r>
      <w:r w:rsidRPr="00956E0E">
        <w:rPr>
          <w:rFonts w:ascii="標楷體" w:eastAsia="標楷體" w:hAnsi="標楷體" w:hint="eastAsia"/>
          <w:sz w:val="28"/>
        </w:rPr>
        <w:t>%非常不</w:t>
      </w:r>
      <w:r w:rsidR="00C005AA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，其中非常</w:t>
      </w:r>
      <w:r w:rsidR="00C005AA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與</w:t>
      </w:r>
      <w:r w:rsidR="00C005AA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之男女占比加總後，男性有</w:t>
      </w:r>
      <w:r w:rsidR="0020794C">
        <w:rPr>
          <w:rFonts w:ascii="標楷體" w:eastAsia="標楷體" w:hAnsi="標楷體" w:hint="eastAsia"/>
          <w:sz w:val="28"/>
        </w:rPr>
        <w:t>71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，女性有</w:t>
      </w:r>
      <w:r w:rsidR="0020794C">
        <w:rPr>
          <w:rFonts w:ascii="標楷體" w:eastAsia="標楷體" w:hAnsi="標楷體" w:hint="eastAsia"/>
          <w:sz w:val="28"/>
        </w:rPr>
        <w:t>72.7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；普通之男女占比為，男性有</w:t>
      </w:r>
      <w:r w:rsidR="0020794C">
        <w:rPr>
          <w:rFonts w:ascii="標楷體" w:eastAsia="標楷體" w:hAnsi="標楷體" w:hint="eastAsia"/>
          <w:sz w:val="28"/>
        </w:rPr>
        <w:t>15.8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，女性有</w:t>
      </w:r>
      <w:r w:rsidR="0020794C">
        <w:rPr>
          <w:rFonts w:ascii="標楷體" w:eastAsia="標楷體" w:hAnsi="標楷體" w:hint="eastAsia"/>
          <w:sz w:val="28"/>
        </w:rPr>
        <w:t>23.9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；非常不</w:t>
      </w:r>
      <w:r w:rsidR="00C005AA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與不</w:t>
      </w:r>
      <w:r w:rsidR="00C005AA">
        <w:rPr>
          <w:rFonts w:ascii="標楷體" w:eastAsia="標楷體" w:hAnsi="標楷體" w:hint="eastAsia"/>
          <w:sz w:val="28"/>
        </w:rPr>
        <w:t>滿意</w:t>
      </w:r>
      <w:r>
        <w:rPr>
          <w:rFonts w:ascii="標楷體" w:eastAsia="標楷體" w:hAnsi="標楷體" w:hint="eastAsia"/>
          <w:sz w:val="28"/>
        </w:rPr>
        <w:t>之男女占比加總後，男性有</w:t>
      </w:r>
      <w:r w:rsidR="0020794C">
        <w:rPr>
          <w:rFonts w:ascii="標楷體" w:eastAsia="標楷體" w:hAnsi="標楷體" w:hint="eastAsia"/>
          <w:sz w:val="28"/>
        </w:rPr>
        <w:t>13.3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，女性有</w:t>
      </w:r>
      <w:r w:rsidR="0020794C">
        <w:rPr>
          <w:rFonts w:ascii="標楷體" w:eastAsia="標楷體" w:hAnsi="標楷體" w:hint="eastAsia"/>
          <w:sz w:val="28"/>
        </w:rPr>
        <w:t>3.4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；整體而言，參與活動男女人次比例，對於</w:t>
      </w:r>
      <w:r w:rsidR="0020794C" w:rsidRPr="00457F7B">
        <w:rPr>
          <w:rFonts w:ascii="標楷體" w:eastAsia="標楷體" w:hAnsi="標楷體" w:hint="eastAsia"/>
          <w:sz w:val="28"/>
        </w:rPr>
        <w:t>活動場地內廁所位置/數量/整潔衛生之滿意度</w:t>
      </w:r>
      <w:r w:rsidR="0020794C">
        <w:rPr>
          <w:rFonts w:ascii="標楷體" w:eastAsia="標楷體" w:hAnsi="標楷體" w:hint="eastAsia"/>
          <w:sz w:val="28"/>
        </w:rPr>
        <w:t>皆達70%以上</w:t>
      </w:r>
      <w:r>
        <w:rPr>
          <w:rFonts w:ascii="標楷體" w:eastAsia="標楷體" w:hAnsi="標楷體" w:hint="eastAsia"/>
          <w:sz w:val="28"/>
        </w:rPr>
        <w:t>。</w:t>
      </w:r>
    </w:p>
    <w:p w14:paraId="786A1EF8" w14:textId="77777777" w:rsidR="00702BD1" w:rsidRPr="006D5066" w:rsidRDefault="00702BD1" w:rsidP="006D506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6CDDD5C7" w14:textId="21ADDC3B" w:rsidR="007E2212" w:rsidRPr="007E2212" w:rsidRDefault="005A1A9D" w:rsidP="007E2212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6C3A2C">
        <w:rPr>
          <w:rFonts w:ascii="標楷體" w:eastAsia="標楷體" w:hAnsi="標楷體" w:hint="eastAsia"/>
          <w:b/>
          <w:sz w:val="32"/>
          <w:szCs w:val="32"/>
        </w:rPr>
        <w:lastRenderedPageBreak/>
        <w:t>結論</w:t>
      </w:r>
    </w:p>
    <w:p w14:paraId="690701DD" w14:textId="4F570B2F" w:rsidR="007E2212" w:rsidRDefault="007E2212" w:rsidP="007E2212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109年臺南夏日音樂節參與活動人次</w:t>
      </w:r>
      <w:r w:rsidRPr="00B73A6B">
        <w:rPr>
          <w:rFonts w:ascii="標楷體" w:eastAsia="標楷體" w:hAnsi="標楷體" w:hint="eastAsia"/>
          <w:sz w:val="28"/>
        </w:rPr>
        <w:t>性別比，</w:t>
      </w:r>
      <w:r w:rsidRPr="0032676F">
        <w:rPr>
          <w:rFonts w:ascii="標楷體" w:eastAsia="標楷體" w:hAnsi="標楷體" w:hint="eastAsia"/>
          <w:sz w:val="28"/>
          <w:szCs w:val="28"/>
        </w:rPr>
        <w:t>女性佔52.7% ，男性佔47.3%</w:t>
      </w:r>
      <w:r w:rsidRPr="00B73A6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109年音樂節</w:t>
      </w:r>
      <w:r w:rsidRPr="0020794C">
        <w:rPr>
          <w:rFonts w:ascii="標楷體" w:eastAsia="標楷體" w:hAnsi="標楷體" w:hint="eastAsia"/>
          <w:sz w:val="28"/>
        </w:rPr>
        <w:t>活動曲風多元包含搖滾、文青、流行等元素</w:t>
      </w:r>
      <w:r>
        <w:rPr>
          <w:rFonts w:ascii="標楷體" w:eastAsia="標楷體" w:hAnsi="標楷體" w:hint="eastAsia"/>
          <w:sz w:val="28"/>
        </w:rPr>
        <w:t>，邀請之卡司男女比例均衡，因此參與活動男女比例人數未有明顯之落差</w:t>
      </w:r>
      <w:r w:rsidRPr="00B73A6B">
        <w:rPr>
          <w:rFonts w:ascii="標楷體" w:eastAsia="標楷體" w:hAnsi="標楷體" w:hint="eastAsia"/>
          <w:sz w:val="28"/>
        </w:rPr>
        <w:t>。</w:t>
      </w:r>
    </w:p>
    <w:p w14:paraId="4CDF7651" w14:textId="77777777" w:rsidR="007E2212" w:rsidRDefault="007E2212" w:rsidP="007E2212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457F7B">
        <w:rPr>
          <w:rFonts w:ascii="標楷體" w:eastAsia="標楷體" w:hAnsi="標楷體" w:hint="eastAsia"/>
          <w:sz w:val="28"/>
        </w:rPr>
        <w:t>針對前往活動會場的道路標誌指示清楚之滿意度</w:t>
      </w:r>
      <w:r>
        <w:rPr>
          <w:rFonts w:ascii="標楷體" w:eastAsia="標楷體" w:hAnsi="標楷體" w:hint="eastAsia"/>
          <w:sz w:val="28"/>
        </w:rPr>
        <w:t>，不論男女比例皆有89%以上之滿意度；參加音樂節的民眾，大多自行開車或搭乘大眾運輸，活動場域外之交通指示牌與活動場域內之區位方向指示牌，承辦廠商皆製作足夠之數量，主辦單位並配置人力於重要交通節點路口引導民眾。</w:t>
      </w:r>
    </w:p>
    <w:p w14:paraId="33CAE502" w14:textId="77777777" w:rsidR="007E2212" w:rsidRDefault="007E2212" w:rsidP="007E2212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457F7B">
        <w:rPr>
          <w:rFonts w:ascii="標楷體" w:eastAsia="標楷體" w:hAnsi="標楷體" w:hint="eastAsia"/>
          <w:sz w:val="28"/>
        </w:rPr>
        <w:t>針對活動場地內廁所位置/數量/整潔衛生之滿意度</w:t>
      </w:r>
      <w:r>
        <w:rPr>
          <w:rFonts w:ascii="標楷體" w:eastAsia="標楷體" w:hAnsi="標楷體" w:hint="eastAsia"/>
          <w:sz w:val="28"/>
        </w:rPr>
        <w:t>，不論男女比例皆有70%以上之滿意度，</w:t>
      </w:r>
      <w:r w:rsidRPr="00C00C39">
        <w:rPr>
          <w:rFonts w:ascii="Times New Roman" w:eastAsia="標楷體" w:hAnsi="Times New Roman"/>
          <w:color w:val="000000"/>
          <w:sz w:val="28"/>
          <w:szCs w:val="28"/>
        </w:rPr>
        <w:t>活動會場內的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固定與流動廁所應增加打掃次數，以維整潔；因為活動關係，導致短時間的</w:t>
      </w:r>
      <w:r w:rsidRPr="00C00C39">
        <w:rPr>
          <w:rFonts w:ascii="Times New Roman" w:eastAsia="標楷體" w:hAnsi="Times New Roman"/>
          <w:color w:val="000000"/>
          <w:sz w:val="28"/>
          <w:szCs w:val="28"/>
        </w:rPr>
        <w:t>使用人數多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容易</w:t>
      </w:r>
      <w:r w:rsidRPr="00C00C39">
        <w:rPr>
          <w:rFonts w:ascii="Times New Roman" w:eastAsia="標楷體" w:hAnsi="Times New Roman"/>
          <w:color w:val="000000"/>
          <w:sz w:val="28"/>
          <w:szCs w:val="28"/>
        </w:rPr>
        <w:t>顯得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環境</w:t>
      </w:r>
      <w:r w:rsidRPr="00C00C39">
        <w:rPr>
          <w:rFonts w:ascii="Times New Roman" w:eastAsia="標楷體" w:hAnsi="Times New Roman"/>
          <w:color w:val="000000"/>
          <w:sz w:val="28"/>
          <w:szCs w:val="28"/>
        </w:rPr>
        <w:t>較為髒亂，導致此項滿意度程度未達</w:t>
      </w:r>
      <w:r w:rsidRPr="00C00C39">
        <w:rPr>
          <w:rFonts w:ascii="Times New Roman" w:eastAsia="標楷體" w:hAnsi="Times New Roman"/>
          <w:color w:val="000000"/>
          <w:sz w:val="28"/>
          <w:szCs w:val="28"/>
        </w:rPr>
        <w:t>80%</w:t>
      </w:r>
      <w:r w:rsidRPr="00C00C39">
        <w:rPr>
          <w:rFonts w:ascii="Times New Roman" w:eastAsia="標楷體" w:hAnsi="Times New Roman"/>
          <w:color w:val="000000"/>
          <w:sz w:val="28"/>
          <w:szCs w:val="28"/>
        </w:rPr>
        <w:t>，建議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增加</w:t>
      </w:r>
      <w:r w:rsidRPr="00C00C39">
        <w:rPr>
          <w:rFonts w:ascii="Times New Roman" w:eastAsia="標楷體" w:hAnsi="Times New Roman"/>
          <w:color w:val="000000"/>
          <w:sz w:val="28"/>
          <w:szCs w:val="28"/>
        </w:rPr>
        <w:t>定時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與機動的</w:t>
      </w:r>
      <w:r w:rsidRPr="00C00C39">
        <w:rPr>
          <w:rFonts w:ascii="Times New Roman" w:eastAsia="標楷體" w:hAnsi="Times New Roman"/>
          <w:color w:val="000000"/>
          <w:sz w:val="28"/>
          <w:szCs w:val="28"/>
        </w:rPr>
        <w:t>巡邏清掃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</w:rPr>
        <w:t>且男性(13.3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)不滿意度高於女性(3.4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)，活動場域內之流動廁所，大多為一般蹲式流廁，少有專門提供男性使用之便斗，未來辦理活動可考慮增加男性專用之流廁</w:t>
      </w:r>
      <w:r w:rsidRPr="00665136">
        <w:rPr>
          <w:rFonts w:ascii="標楷體" w:eastAsia="標楷體" w:hAnsi="標楷體" w:hint="eastAsia"/>
          <w:sz w:val="28"/>
        </w:rPr>
        <w:t>。</w:t>
      </w:r>
    </w:p>
    <w:p w14:paraId="00DCDA2A" w14:textId="68BAE300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64A352EF" w14:textId="68B19627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7FDA559E" w14:textId="76138D79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67275D8E" w14:textId="6C3D0180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7B6F816F" w14:textId="7FC57BED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563035FF" w14:textId="12945E11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60E97144" w14:textId="76AB154B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1C5CC50D" w14:textId="2E003F4B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5A88E33B" w14:textId="5082371C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2E88FD7F" w14:textId="5871C02F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1EE6BD1E" w14:textId="14F1ECE9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201A6549" w14:textId="77777777" w:rsidR="007E2212" w:rsidRP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20B82985" w14:textId="25E69508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19F02654" w14:textId="77777777" w:rsidR="007E2212" w:rsidRDefault="007E2212" w:rsidP="007E2212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14:paraId="0E2C5795" w14:textId="3EF21921" w:rsidR="00483BC7" w:rsidRPr="007E2212" w:rsidRDefault="007E2212" w:rsidP="007E2212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E2212">
        <w:rPr>
          <w:rFonts w:ascii="標楷體" w:eastAsia="標楷體" w:hAnsi="標楷體" w:hint="eastAsia"/>
          <w:b/>
          <w:sz w:val="32"/>
          <w:szCs w:val="32"/>
        </w:rPr>
        <w:lastRenderedPageBreak/>
        <w:t>附件：將軍漁港廁所設施基本資料</w:t>
      </w:r>
    </w:p>
    <w:p w14:paraId="75BB1B9C" w14:textId="77777777" w:rsidR="007E2212" w:rsidRDefault="007E2212" w:rsidP="007E2212">
      <w:pPr>
        <w:spacing w:line="480" w:lineRule="exact"/>
        <w:jc w:val="both"/>
        <w:rPr>
          <w:rFonts w:ascii="標楷體" w:eastAsia="標楷體" w:hAnsi="標楷體"/>
          <w:sz w:val="28"/>
        </w:rPr>
      </w:pPr>
    </w:p>
    <w:p w14:paraId="6086B9F7" w14:textId="7D8BC2BF" w:rsidR="00BD7F52" w:rsidRPr="007E2212" w:rsidRDefault="004440BE" w:rsidP="007E2212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7E2212">
        <w:rPr>
          <w:rFonts w:ascii="標楷體" w:eastAsia="標楷體" w:hAnsi="標楷體" w:hint="eastAsia"/>
          <w:sz w:val="28"/>
        </w:rPr>
        <w:t>將軍漁港建築物</w:t>
      </w:r>
      <w:r w:rsidR="0076580C" w:rsidRPr="007E2212">
        <w:rPr>
          <w:rFonts w:ascii="標楷體" w:eastAsia="標楷體" w:hAnsi="標楷體" w:hint="eastAsia"/>
          <w:sz w:val="28"/>
        </w:rPr>
        <w:t>內</w:t>
      </w:r>
      <w:r w:rsidRPr="007E2212">
        <w:rPr>
          <w:rFonts w:ascii="標楷體" w:eastAsia="標楷體" w:hAnsi="標楷體" w:hint="eastAsia"/>
          <w:sz w:val="28"/>
        </w:rPr>
        <w:t>之廁所數量</w:t>
      </w:r>
      <w:r w:rsidR="007E2212">
        <w:rPr>
          <w:rFonts w:ascii="標楷體" w:eastAsia="標楷體" w:hAnsi="標楷體" w:hint="eastAsia"/>
          <w:sz w:val="28"/>
        </w:rPr>
        <w:t>：</w:t>
      </w:r>
    </w:p>
    <w:p w14:paraId="6EC5DF98" w14:textId="1C88E32C" w:rsidR="0076580C" w:rsidRDefault="00BD7F52" w:rsidP="007E2212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標楷體" w:eastAsia="標楷體" w:hAnsi="標楷體"/>
          <w:sz w:val="28"/>
        </w:rPr>
      </w:pPr>
      <w:r w:rsidRPr="007E2212">
        <w:rPr>
          <w:rFonts w:ascii="標楷體" w:eastAsia="標楷體" w:hAnsi="標楷體" w:hint="eastAsia"/>
          <w:sz w:val="28"/>
        </w:rPr>
        <w:t>觀光海樓</w:t>
      </w:r>
      <w:r w:rsidR="007E2212" w:rsidRPr="007E2212">
        <w:rPr>
          <w:rFonts w:ascii="標楷體" w:eastAsia="標楷體" w:hAnsi="標楷體" w:hint="eastAsia"/>
          <w:sz w:val="28"/>
        </w:rPr>
        <w:t>1至3樓</w:t>
      </w:r>
      <w:r w:rsidR="0076580C" w:rsidRPr="007E2212">
        <w:rPr>
          <w:rFonts w:ascii="標楷體" w:eastAsia="標楷體" w:hAnsi="標楷體" w:hint="eastAsia"/>
          <w:sz w:val="28"/>
        </w:rPr>
        <w:t>：</w:t>
      </w:r>
      <w:r w:rsidRPr="007E2212">
        <w:rPr>
          <w:rFonts w:ascii="標楷體" w:eastAsia="標楷體" w:hAnsi="標楷體" w:hint="eastAsia"/>
          <w:sz w:val="28"/>
        </w:rPr>
        <w:t>男性廁所</w:t>
      </w:r>
      <w:r w:rsidR="007E2212" w:rsidRPr="007E2212">
        <w:rPr>
          <w:rFonts w:ascii="標楷體" w:eastAsia="標楷體" w:hAnsi="標楷體" w:hint="eastAsia"/>
          <w:sz w:val="28"/>
        </w:rPr>
        <w:t>共</w:t>
      </w:r>
      <w:r w:rsidRPr="007E2212">
        <w:rPr>
          <w:rFonts w:ascii="標楷體" w:eastAsia="標楷體" w:hAnsi="標楷體" w:hint="eastAsia"/>
          <w:sz w:val="28"/>
        </w:rPr>
        <w:t>12間、女性廁所</w:t>
      </w:r>
      <w:r w:rsidR="007E2212" w:rsidRPr="007E2212">
        <w:rPr>
          <w:rFonts w:ascii="標楷體" w:eastAsia="標楷體" w:hAnsi="標楷體" w:hint="eastAsia"/>
          <w:sz w:val="28"/>
        </w:rPr>
        <w:t>共</w:t>
      </w:r>
      <w:r w:rsidRPr="007E2212">
        <w:rPr>
          <w:rFonts w:ascii="標楷體" w:eastAsia="標楷體" w:hAnsi="標楷體" w:hint="eastAsia"/>
          <w:sz w:val="28"/>
        </w:rPr>
        <w:t>11間、無障礙廁所</w:t>
      </w:r>
      <w:r w:rsidR="007E2212" w:rsidRPr="007E2212">
        <w:rPr>
          <w:rFonts w:ascii="標楷體" w:eastAsia="標楷體" w:hAnsi="標楷體" w:hint="eastAsia"/>
          <w:sz w:val="28"/>
        </w:rPr>
        <w:t>共</w:t>
      </w:r>
      <w:r w:rsidRPr="007E2212">
        <w:rPr>
          <w:rFonts w:ascii="標楷體" w:eastAsia="標楷體" w:hAnsi="標楷體" w:hint="eastAsia"/>
          <w:sz w:val="28"/>
        </w:rPr>
        <w:t>3間</w:t>
      </w:r>
      <w:r w:rsidR="0076580C" w:rsidRPr="007E2212">
        <w:rPr>
          <w:rFonts w:ascii="標楷體" w:eastAsia="標楷體" w:hAnsi="標楷體" w:hint="eastAsia"/>
          <w:sz w:val="28"/>
        </w:rPr>
        <w:t>。</w:t>
      </w:r>
    </w:p>
    <w:p w14:paraId="4A7FD844" w14:textId="74093CB8" w:rsidR="007E2212" w:rsidRPr="007E2212" w:rsidRDefault="007E2212" w:rsidP="007E2212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標楷體" w:eastAsia="標楷體" w:hAnsi="標楷體"/>
          <w:sz w:val="28"/>
        </w:rPr>
      </w:pPr>
      <w:r w:rsidRPr="007E2212">
        <w:rPr>
          <w:rFonts w:ascii="標楷體" w:eastAsia="標楷體" w:hAnsi="標楷體" w:hint="eastAsia"/>
          <w:sz w:val="28"/>
        </w:rPr>
        <w:t>漁港管理中心(活動緊急應變中心)：男性廁所2間、女性廁所2間、無障礙廁所2間</w:t>
      </w:r>
      <w:r>
        <w:rPr>
          <w:rFonts w:ascii="標楷體" w:eastAsia="標楷體" w:hAnsi="標楷體" w:hint="eastAsia"/>
          <w:sz w:val="28"/>
        </w:rPr>
        <w:t>。</w:t>
      </w:r>
    </w:p>
    <w:p w14:paraId="48768E2E" w14:textId="77777777" w:rsidR="007E2212" w:rsidRDefault="007E2212" w:rsidP="007E2212">
      <w:pPr>
        <w:spacing w:line="480" w:lineRule="exact"/>
        <w:jc w:val="both"/>
        <w:rPr>
          <w:rFonts w:ascii="標楷體" w:eastAsia="標楷體" w:hAnsi="標楷體"/>
          <w:sz w:val="28"/>
        </w:rPr>
      </w:pPr>
    </w:p>
    <w:p w14:paraId="040BE4E6" w14:textId="5B7F94A6" w:rsidR="0076580C" w:rsidRPr="007E2212" w:rsidRDefault="00BD7F52" w:rsidP="007E2212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7E2212">
        <w:rPr>
          <w:rFonts w:ascii="標楷體" w:eastAsia="標楷體" w:hAnsi="標楷體" w:hint="eastAsia"/>
          <w:sz w:val="28"/>
        </w:rPr>
        <w:t>因應活動需求</w:t>
      </w:r>
      <w:r w:rsidR="0076580C" w:rsidRPr="007E2212">
        <w:rPr>
          <w:rFonts w:ascii="標楷體" w:eastAsia="標楷體" w:hAnsi="標楷體" w:hint="eastAsia"/>
          <w:sz w:val="28"/>
        </w:rPr>
        <w:t>增加之流動廁所：</w:t>
      </w:r>
    </w:p>
    <w:p w14:paraId="3A3425C5" w14:textId="216B4652" w:rsidR="004440BE" w:rsidRPr="007E2212" w:rsidRDefault="00BD7F52" w:rsidP="007E2212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  <w:sz w:val="28"/>
        </w:rPr>
      </w:pPr>
      <w:r w:rsidRPr="007E2212">
        <w:rPr>
          <w:rFonts w:ascii="標楷體" w:eastAsia="標楷體" w:hAnsi="標楷體" w:hint="eastAsia"/>
          <w:sz w:val="28"/>
        </w:rPr>
        <w:t>本局向環保局申請一台流廁車：男性廁所</w:t>
      </w:r>
      <w:r w:rsidR="0076580C" w:rsidRPr="007E2212">
        <w:rPr>
          <w:rFonts w:ascii="標楷體" w:eastAsia="標楷體" w:hAnsi="標楷體" w:hint="eastAsia"/>
          <w:sz w:val="28"/>
        </w:rPr>
        <w:t>3</w:t>
      </w:r>
      <w:r w:rsidRPr="007E2212">
        <w:rPr>
          <w:rFonts w:ascii="標楷體" w:eastAsia="標楷體" w:hAnsi="標楷體" w:hint="eastAsia"/>
          <w:sz w:val="28"/>
        </w:rPr>
        <w:t>間、女性廁所</w:t>
      </w:r>
      <w:r w:rsidR="0076580C" w:rsidRPr="007E2212">
        <w:rPr>
          <w:rFonts w:ascii="標楷體" w:eastAsia="標楷體" w:hAnsi="標楷體" w:hint="eastAsia"/>
          <w:sz w:val="28"/>
        </w:rPr>
        <w:t>3</w:t>
      </w:r>
      <w:r w:rsidRPr="007E2212">
        <w:rPr>
          <w:rFonts w:ascii="標楷體" w:eastAsia="標楷體" w:hAnsi="標楷體" w:hint="eastAsia"/>
          <w:sz w:val="28"/>
        </w:rPr>
        <w:t>間</w:t>
      </w:r>
      <w:r w:rsidR="0076580C" w:rsidRPr="007E2212">
        <w:rPr>
          <w:rFonts w:ascii="標楷體" w:eastAsia="標楷體" w:hAnsi="標楷體" w:hint="eastAsia"/>
          <w:sz w:val="28"/>
        </w:rPr>
        <w:t>。</w:t>
      </w:r>
    </w:p>
    <w:p w14:paraId="4A92C5B7" w14:textId="2B758BC9" w:rsidR="0076580C" w:rsidRPr="007E2212" w:rsidRDefault="0076580C" w:rsidP="007E2212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  <w:sz w:val="28"/>
        </w:rPr>
      </w:pPr>
      <w:r w:rsidRPr="007E2212">
        <w:rPr>
          <w:rFonts w:ascii="標楷體" w:eastAsia="標楷體" w:hAnsi="標楷體" w:hint="eastAsia"/>
          <w:sz w:val="28"/>
        </w:rPr>
        <w:t>承辦活動廠商須提供：20座普通型流動廁所(男女通用)、2座無障礙流動廁所。</w:t>
      </w:r>
    </w:p>
    <w:p w14:paraId="28F99239" w14:textId="77777777" w:rsidR="007E2212" w:rsidRDefault="007E2212" w:rsidP="007E2212">
      <w:pPr>
        <w:spacing w:line="480" w:lineRule="exact"/>
        <w:jc w:val="both"/>
        <w:rPr>
          <w:rFonts w:ascii="標楷體" w:eastAsia="標楷體" w:hAnsi="標楷體"/>
          <w:sz w:val="28"/>
        </w:rPr>
      </w:pPr>
    </w:p>
    <w:p w14:paraId="58504500" w14:textId="2E846A95" w:rsidR="0076580C" w:rsidRPr="007E2212" w:rsidRDefault="0076580C" w:rsidP="007E2212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7E2212">
        <w:rPr>
          <w:rFonts w:ascii="標楷體" w:eastAsia="標楷體" w:hAnsi="標楷體" w:hint="eastAsia"/>
          <w:sz w:val="28"/>
        </w:rPr>
        <w:t>下圖為</w:t>
      </w:r>
      <w:r w:rsidRPr="007E2212">
        <w:rPr>
          <w:rFonts w:ascii="Times New Roman" w:eastAsia="標楷體" w:hAnsi="Times New Roman" w:hint="eastAsia"/>
          <w:color w:val="000000"/>
          <w:sz w:val="28"/>
          <w:szCs w:val="28"/>
        </w:rPr>
        <w:t>固定廁所及流動廁所配置圖：</w:t>
      </w:r>
    </w:p>
    <w:p w14:paraId="09ABC2D4" w14:textId="1D232163" w:rsidR="0076580C" w:rsidRDefault="0076580C" w:rsidP="0076580C">
      <w:pPr>
        <w:pStyle w:val="a3"/>
        <w:ind w:leftChars="0" w:left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 wp14:anchorId="39DCF038" wp14:editId="21FF3C99">
            <wp:extent cx="6116320" cy="419227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4841E" w14:textId="77777777" w:rsidR="0076580C" w:rsidRPr="0076580C" w:rsidRDefault="0076580C" w:rsidP="0076580C">
      <w:pPr>
        <w:pStyle w:val="a3"/>
        <w:ind w:leftChars="0" w:left="0"/>
        <w:rPr>
          <w:rFonts w:ascii="標楷體" w:eastAsia="標楷體" w:hAnsi="標楷體"/>
          <w:sz w:val="28"/>
        </w:rPr>
      </w:pPr>
    </w:p>
    <w:sectPr w:rsidR="0076580C" w:rsidRPr="0076580C" w:rsidSect="006D5066">
      <w:footerReference w:type="default" r:id="rId12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8753" w14:textId="77777777" w:rsidR="005D1CB4" w:rsidRDefault="005D1CB4" w:rsidP="00A37C37">
      <w:r>
        <w:separator/>
      </w:r>
    </w:p>
  </w:endnote>
  <w:endnote w:type="continuationSeparator" w:id="0">
    <w:p w14:paraId="5C5FD5BE" w14:textId="77777777" w:rsidR="005D1CB4" w:rsidRDefault="005D1CB4" w:rsidP="00A3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90436"/>
      <w:docPartObj>
        <w:docPartGallery w:val="Page Numbers (Bottom of Page)"/>
        <w:docPartUnique/>
      </w:docPartObj>
    </w:sdtPr>
    <w:sdtEndPr/>
    <w:sdtContent>
      <w:p w14:paraId="3FCF75D7" w14:textId="1908B5C7" w:rsidR="006D5066" w:rsidRDefault="005D1CB4">
        <w:pPr>
          <w:pStyle w:val="a8"/>
          <w:jc w:val="center"/>
        </w:pPr>
      </w:p>
    </w:sdtContent>
  </w:sdt>
  <w:p w14:paraId="3384E96A" w14:textId="77777777" w:rsidR="000443D4" w:rsidRDefault="000443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21139"/>
      <w:docPartObj>
        <w:docPartGallery w:val="Page Numbers (Bottom of Page)"/>
        <w:docPartUnique/>
      </w:docPartObj>
    </w:sdtPr>
    <w:sdtEndPr/>
    <w:sdtContent>
      <w:p w14:paraId="16B64AFC" w14:textId="77777777" w:rsidR="006D5066" w:rsidRDefault="006D50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A6753DA" w14:textId="77777777" w:rsidR="006D5066" w:rsidRDefault="006D50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AA1E" w14:textId="77777777" w:rsidR="005D1CB4" w:rsidRDefault="005D1CB4" w:rsidP="00A37C37">
      <w:r>
        <w:separator/>
      </w:r>
    </w:p>
  </w:footnote>
  <w:footnote w:type="continuationSeparator" w:id="0">
    <w:p w14:paraId="3CB018FA" w14:textId="77777777" w:rsidR="005D1CB4" w:rsidRDefault="005D1CB4" w:rsidP="00A3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145"/>
    <w:multiLevelType w:val="hybridMultilevel"/>
    <w:tmpl w:val="92C870AA"/>
    <w:lvl w:ilvl="0" w:tplc="0FF6D0A2">
      <w:start w:val="1"/>
      <w:numFmt w:val="taiwaneseCountingThousand"/>
      <w:suff w:val="nothing"/>
      <w:lvlText w:val="(%1)"/>
      <w:lvlJc w:val="center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F8C03CD"/>
    <w:multiLevelType w:val="hybridMultilevel"/>
    <w:tmpl w:val="BAFA866A"/>
    <w:lvl w:ilvl="0" w:tplc="753AA0F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32C283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773608"/>
    <w:multiLevelType w:val="hybridMultilevel"/>
    <w:tmpl w:val="3FBA5470"/>
    <w:lvl w:ilvl="0" w:tplc="C396D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030B72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494E12"/>
    <w:multiLevelType w:val="hybridMultilevel"/>
    <w:tmpl w:val="998AEB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7D1BDD"/>
    <w:multiLevelType w:val="hybridMultilevel"/>
    <w:tmpl w:val="943E85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2B7D2C"/>
    <w:multiLevelType w:val="hybridMultilevel"/>
    <w:tmpl w:val="CAC8F326"/>
    <w:lvl w:ilvl="0" w:tplc="B030B72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78087317">
    <w:abstractNumId w:val="1"/>
  </w:num>
  <w:num w:numId="2" w16cid:durableId="1273980863">
    <w:abstractNumId w:val="2"/>
  </w:num>
  <w:num w:numId="3" w16cid:durableId="1004741426">
    <w:abstractNumId w:val="5"/>
  </w:num>
  <w:num w:numId="4" w16cid:durableId="1164779807">
    <w:abstractNumId w:val="0"/>
  </w:num>
  <w:num w:numId="5" w16cid:durableId="440538663">
    <w:abstractNumId w:val="3"/>
  </w:num>
  <w:num w:numId="6" w16cid:durableId="304049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128"/>
    <w:rsid w:val="00014DDE"/>
    <w:rsid w:val="00036F4B"/>
    <w:rsid w:val="000443D4"/>
    <w:rsid w:val="0007187E"/>
    <w:rsid w:val="000806F7"/>
    <w:rsid w:val="0008659B"/>
    <w:rsid w:val="000879F8"/>
    <w:rsid w:val="000918DF"/>
    <w:rsid w:val="0009397F"/>
    <w:rsid w:val="000A0F9A"/>
    <w:rsid w:val="000A3B6D"/>
    <w:rsid w:val="000B16CC"/>
    <w:rsid w:val="000C64B6"/>
    <w:rsid w:val="000D1816"/>
    <w:rsid w:val="000F0BCE"/>
    <w:rsid w:val="000F6002"/>
    <w:rsid w:val="00101B58"/>
    <w:rsid w:val="00130040"/>
    <w:rsid w:val="00150461"/>
    <w:rsid w:val="00151AAD"/>
    <w:rsid w:val="001B3440"/>
    <w:rsid w:val="001B4BD4"/>
    <w:rsid w:val="001C0976"/>
    <w:rsid w:val="001E0E9B"/>
    <w:rsid w:val="001E1B46"/>
    <w:rsid w:val="001E248D"/>
    <w:rsid w:val="001F47EE"/>
    <w:rsid w:val="001F5528"/>
    <w:rsid w:val="0020794C"/>
    <w:rsid w:val="002236DE"/>
    <w:rsid w:val="002344CB"/>
    <w:rsid w:val="00253E03"/>
    <w:rsid w:val="00271641"/>
    <w:rsid w:val="00273EB6"/>
    <w:rsid w:val="00285EF5"/>
    <w:rsid w:val="002C03C0"/>
    <w:rsid w:val="002C59B0"/>
    <w:rsid w:val="002F0280"/>
    <w:rsid w:val="003220B9"/>
    <w:rsid w:val="0032585C"/>
    <w:rsid w:val="0032676F"/>
    <w:rsid w:val="003574A5"/>
    <w:rsid w:val="00372F76"/>
    <w:rsid w:val="0038129A"/>
    <w:rsid w:val="00397B88"/>
    <w:rsid w:val="003B7051"/>
    <w:rsid w:val="003B735E"/>
    <w:rsid w:val="003C59E1"/>
    <w:rsid w:val="003E1B31"/>
    <w:rsid w:val="003F4128"/>
    <w:rsid w:val="00410B9A"/>
    <w:rsid w:val="00424396"/>
    <w:rsid w:val="00427A02"/>
    <w:rsid w:val="00430BFF"/>
    <w:rsid w:val="00436682"/>
    <w:rsid w:val="004440BE"/>
    <w:rsid w:val="00457F7B"/>
    <w:rsid w:val="004637E3"/>
    <w:rsid w:val="00483BC7"/>
    <w:rsid w:val="004860E8"/>
    <w:rsid w:val="004911E2"/>
    <w:rsid w:val="00493BF7"/>
    <w:rsid w:val="004B58C4"/>
    <w:rsid w:val="004C578C"/>
    <w:rsid w:val="004D5FAA"/>
    <w:rsid w:val="004E544B"/>
    <w:rsid w:val="004E7415"/>
    <w:rsid w:val="00507A59"/>
    <w:rsid w:val="00542D6D"/>
    <w:rsid w:val="005513A3"/>
    <w:rsid w:val="00553207"/>
    <w:rsid w:val="005621B0"/>
    <w:rsid w:val="005917B7"/>
    <w:rsid w:val="005A1A9D"/>
    <w:rsid w:val="005C7567"/>
    <w:rsid w:val="005D1CB4"/>
    <w:rsid w:val="005D39B8"/>
    <w:rsid w:val="005E66CA"/>
    <w:rsid w:val="005F40AB"/>
    <w:rsid w:val="00613AF7"/>
    <w:rsid w:val="006140F4"/>
    <w:rsid w:val="00621AEC"/>
    <w:rsid w:val="00654B07"/>
    <w:rsid w:val="00665136"/>
    <w:rsid w:val="00674562"/>
    <w:rsid w:val="006941CD"/>
    <w:rsid w:val="006A7A92"/>
    <w:rsid w:val="006B1C28"/>
    <w:rsid w:val="006B5AD7"/>
    <w:rsid w:val="006D5066"/>
    <w:rsid w:val="006D60B3"/>
    <w:rsid w:val="006D62BA"/>
    <w:rsid w:val="006D70DF"/>
    <w:rsid w:val="006E4BA6"/>
    <w:rsid w:val="006E700F"/>
    <w:rsid w:val="006F0191"/>
    <w:rsid w:val="006F3882"/>
    <w:rsid w:val="0070061C"/>
    <w:rsid w:val="00702BD1"/>
    <w:rsid w:val="00702D6B"/>
    <w:rsid w:val="007054FB"/>
    <w:rsid w:val="0070779F"/>
    <w:rsid w:val="00713B15"/>
    <w:rsid w:val="00714FF5"/>
    <w:rsid w:val="00716D8C"/>
    <w:rsid w:val="00721FDD"/>
    <w:rsid w:val="007231E9"/>
    <w:rsid w:val="00736090"/>
    <w:rsid w:val="00736A83"/>
    <w:rsid w:val="0076129A"/>
    <w:rsid w:val="00765105"/>
    <w:rsid w:val="0076580C"/>
    <w:rsid w:val="00777B30"/>
    <w:rsid w:val="007E2212"/>
    <w:rsid w:val="007F2D6D"/>
    <w:rsid w:val="00807ED1"/>
    <w:rsid w:val="008168CA"/>
    <w:rsid w:val="00823591"/>
    <w:rsid w:val="00834BD8"/>
    <w:rsid w:val="0083797F"/>
    <w:rsid w:val="008478BD"/>
    <w:rsid w:val="00866027"/>
    <w:rsid w:val="00881DD2"/>
    <w:rsid w:val="008B7ACB"/>
    <w:rsid w:val="008D01EF"/>
    <w:rsid w:val="008D0C6C"/>
    <w:rsid w:val="008F1C44"/>
    <w:rsid w:val="00917077"/>
    <w:rsid w:val="00925AF0"/>
    <w:rsid w:val="009278CB"/>
    <w:rsid w:val="0093127C"/>
    <w:rsid w:val="009319B2"/>
    <w:rsid w:val="00956E0E"/>
    <w:rsid w:val="009728C0"/>
    <w:rsid w:val="00981ED1"/>
    <w:rsid w:val="009841C7"/>
    <w:rsid w:val="009A373F"/>
    <w:rsid w:val="009A7F88"/>
    <w:rsid w:val="009D0EE1"/>
    <w:rsid w:val="009E1ABE"/>
    <w:rsid w:val="009F0FBD"/>
    <w:rsid w:val="009F1603"/>
    <w:rsid w:val="009F715D"/>
    <w:rsid w:val="00A03A46"/>
    <w:rsid w:val="00A06D9D"/>
    <w:rsid w:val="00A15C3C"/>
    <w:rsid w:val="00A37C37"/>
    <w:rsid w:val="00A86A9E"/>
    <w:rsid w:val="00A90F81"/>
    <w:rsid w:val="00A93DDD"/>
    <w:rsid w:val="00AA6813"/>
    <w:rsid w:val="00AB71B3"/>
    <w:rsid w:val="00AC4ABC"/>
    <w:rsid w:val="00AD48B4"/>
    <w:rsid w:val="00B02125"/>
    <w:rsid w:val="00B13705"/>
    <w:rsid w:val="00B2637A"/>
    <w:rsid w:val="00B31A6A"/>
    <w:rsid w:val="00B31D9D"/>
    <w:rsid w:val="00B404F7"/>
    <w:rsid w:val="00B43E30"/>
    <w:rsid w:val="00B4611E"/>
    <w:rsid w:val="00B62AF1"/>
    <w:rsid w:val="00B65EC6"/>
    <w:rsid w:val="00B73A6B"/>
    <w:rsid w:val="00B77535"/>
    <w:rsid w:val="00B910C3"/>
    <w:rsid w:val="00BB299D"/>
    <w:rsid w:val="00BD7F52"/>
    <w:rsid w:val="00BE132E"/>
    <w:rsid w:val="00BE25F1"/>
    <w:rsid w:val="00BF67D6"/>
    <w:rsid w:val="00C005AA"/>
    <w:rsid w:val="00C237E8"/>
    <w:rsid w:val="00C2561A"/>
    <w:rsid w:val="00C266E5"/>
    <w:rsid w:val="00C26BCC"/>
    <w:rsid w:val="00C50B0D"/>
    <w:rsid w:val="00C55326"/>
    <w:rsid w:val="00C730B0"/>
    <w:rsid w:val="00C75649"/>
    <w:rsid w:val="00CB1EAE"/>
    <w:rsid w:val="00CF3993"/>
    <w:rsid w:val="00D0545D"/>
    <w:rsid w:val="00D0634F"/>
    <w:rsid w:val="00D1705E"/>
    <w:rsid w:val="00D24F1A"/>
    <w:rsid w:val="00D35B78"/>
    <w:rsid w:val="00D41403"/>
    <w:rsid w:val="00D657A3"/>
    <w:rsid w:val="00D76821"/>
    <w:rsid w:val="00D801D4"/>
    <w:rsid w:val="00D84DEB"/>
    <w:rsid w:val="00DB69B7"/>
    <w:rsid w:val="00DC5F37"/>
    <w:rsid w:val="00DD286B"/>
    <w:rsid w:val="00DD3BE5"/>
    <w:rsid w:val="00E168D3"/>
    <w:rsid w:val="00E55441"/>
    <w:rsid w:val="00E56C53"/>
    <w:rsid w:val="00E764A5"/>
    <w:rsid w:val="00E8767F"/>
    <w:rsid w:val="00EA0EDD"/>
    <w:rsid w:val="00EC457E"/>
    <w:rsid w:val="00EC4A43"/>
    <w:rsid w:val="00EE3033"/>
    <w:rsid w:val="00F12DE4"/>
    <w:rsid w:val="00F13EB3"/>
    <w:rsid w:val="00F36764"/>
    <w:rsid w:val="00F375C6"/>
    <w:rsid w:val="00F50A67"/>
    <w:rsid w:val="00F62791"/>
    <w:rsid w:val="00F7061F"/>
    <w:rsid w:val="00F859A6"/>
    <w:rsid w:val="00F91DED"/>
    <w:rsid w:val="00F96E2E"/>
    <w:rsid w:val="00FB54AE"/>
    <w:rsid w:val="00FC096F"/>
    <w:rsid w:val="00FC6AD1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2C62F"/>
  <w15:docId w15:val="{F9871952-C101-4B94-AD26-EEFEA2A0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4128"/>
    <w:pPr>
      <w:ind w:leftChars="200" w:left="480"/>
    </w:pPr>
  </w:style>
  <w:style w:type="table" w:styleId="a5">
    <w:name w:val="Table Grid"/>
    <w:basedOn w:val="a1"/>
    <w:uiPriority w:val="39"/>
    <w:rsid w:val="003F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7C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7C3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99"/>
    <w:rsid w:val="00C266E5"/>
  </w:style>
  <w:style w:type="character" w:styleId="ac">
    <w:name w:val="annotation reference"/>
    <w:basedOn w:val="a0"/>
    <w:uiPriority w:val="99"/>
    <w:semiHidden/>
    <w:unhideWhenUsed/>
    <w:rsid w:val="00B1370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3705"/>
  </w:style>
  <w:style w:type="character" w:customStyle="1" w:styleId="ae">
    <w:name w:val="註解文字 字元"/>
    <w:basedOn w:val="a0"/>
    <w:link w:val="ad"/>
    <w:uiPriority w:val="99"/>
    <w:semiHidden/>
    <w:rsid w:val="00B1370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1370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13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7030A0"/>
                </a:solidFill>
              </a:rPr>
              <a:t>10</a:t>
            </a:r>
            <a:r>
              <a:rPr lang="en-US" altLang="zh-TW">
                <a:solidFill>
                  <a:srgbClr val="7030A0"/>
                </a:solidFill>
              </a:rPr>
              <a:t>9</a:t>
            </a:r>
            <a:r>
              <a:rPr lang="zh-TW">
                <a:solidFill>
                  <a:srgbClr val="7030A0"/>
                </a:solidFill>
              </a:rPr>
              <a:t>年夏日音樂節參與活動人次性別比</a:t>
            </a:r>
          </a:p>
        </c:rich>
      </c:tx>
      <c:layout>
        <c:manualLayout>
          <c:xMode val="edge"/>
          <c:yMode val="edge"/>
          <c:x val="0.19038185331000293"/>
          <c:y val="5.15873015873015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5809148856392952"/>
          <c:w val="1"/>
          <c:h val="0.75661417322834634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參與活動人次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4A2-4E7D-8995-05A62C12AC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4A2-4E7D-8995-05A62C12AC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73CE-4136-9B44-372758293A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3CE-4136-9B44-372758293A55}"/>
              </c:ext>
            </c:extLst>
          </c:dPt>
          <c:dLbls>
            <c:dLbl>
              <c:idx val="0"/>
              <c:layout>
                <c:manualLayout>
                  <c:x val="2.3148148148148147E-2"/>
                  <c:y val="-7.9365079365079361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A3D7778-43CC-4425-B7A5-81F1ED695622}" type="CATEGORYNAME">
                      <a:rPr lang="zh-TW" altLang="en-US"/>
                      <a:pPr>
                        <a:defRPr sz="1000" b="1" i="0" u="none" strike="noStrike" kern="1200" baseline="0">
                          <a:solidFill>
                            <a:schemeClr val="accen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[類別名稱]</a:t>
                    </a:fld>
                    <a:endParaRPr lang="zh-TW" altLang="en-US"/>
                  </a:p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TW"/>
                      <a:t>47%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4A2-4E7D-8995-05A62C12AC00}"/>
                </c:ext>
              </c:extLst>
            </c:dLbl>
            <c:dLbl>
              <c:idx val="1"/>
              <c:layout>
                <c:manualLayout>
                  <c:x val="-2.3148148148148157E-2"/>
                  <c:y val="-0.1507936507936507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AB69306-6DB9-49FA-AC5D-00CB81D58C6A}" type="CATEGORYNAME">
                      <a:rPr lang="zh-TW" altLang="en-US"/>
                      <a:pPr>
                        <a:defRPr sz="1000" b="1" i="0" u="none" strike="noStrike" kern="1200" baseline="0">
                          <a:solidFill>
                            <a:schemeClr val="accen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[類別名稱]</a:t>
                    </a:fld>
                    <a:endParaRPr lang="zh-TW" altLang="en-US"/>
                  </a:p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TW"/>
                      <a:t>53%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4A2-4E7D-8995-05A62C12AC00}"/>
                </c:ext>
              </c:extLst>
            </c:dLbl>
            <c:dLbl>
              <c:idx val="2"/>
              <c:spPr>
                <a:solidFill>
                  <a:schemeClr val="lt1"/>
                </a:solidFill>
                <a:ln>
                  <a:solidFill>
                    <a:schemeClr val="accent3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73CE-4136-9B44-372758293A55}"/>
                </c:ext>
              </c:extLst>
            </c:dLbl>
            <c:dLbl>
              <c:idx val="3"/>
              <c:spPr>
                <a:solidFill>
                  <a:schemeClr val="lt1"/>
                </a:solidFill>
                <a:ln>
                  <a:solidFill>
                    <a:schemeClr val="accent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73CE-4136-9B44-372758293A5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2"/>
                <c:pt idx="0">
                  <c:v>男性</c:v>
                </c:pt>
                <c:pt idx="1">
                  <c:v>女性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47.3</c:v>
                </c:pt>
                <c:pt idx="1">
                  <c:v>52.7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A2-4E7D-8995-05A62C12AC00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400" b="1" i="0" u="none" strike="noStrike" baseline="0">
                <a:solidFill>
                  <a:srgbClr val="7030A0"/>
                </a:solidFill>
                <a:effectLst/>
              </a:rPr>
              <a:t>前往活動會場的道路標誌指示清楚之滿意度</a:t>
            </a:r>
            <a:endParaRPr lang="en-US" altLang="zh-TW" sz="1400" b="1" i="0" u="none" strike="noStrike" baseline="0">
              <a:solidFill>
                <a:srgbClr val="7030A0"/>
              </a:solidFill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1" i="0" u="none" strike="noStrike" baseline="0">
                <a:solidFill>
                  <a:srgbClr val="7030A0"/>
                </a:solidFill>
                <a:effectLst/>
              </a:rPr>
              <a:t>(</a:t>
            </a:r>
            <a:r>
              <a:rPr lang="zh-TW" altLang="zh-TW" sz="1400" b="1" i="0" u="none" strike="noStrike" baseline="0">
                <a:solidFill>
                  <a:srgbClr val="7030A0"/>
                </a:solidFill>
                <a:effectLst/>
              </a:rPr>
              <a:t>男女比例</a:t>
            </a:r>
            <a:r>
              <a:rPr lang="en-US" altLang="zh-TW" sz="1400" b="1" i="0" u="none" strike="noStrike" baseline="0">
                <a:solidFill>
                  <a:srgbClr val="7030A0"/>
                </a:solidFill>
                <a:effectLst/>
              </a:rPr>
              <a:t>)</a:t>
            </a:r>
            <a:endParaRPr lang="zh-TW" altLang="en-US" b="1">
              <a:solidFill>
                <a:srgbClr val="7030A0"/>
              </a:solidFill>
            </a:endParaRPr>
          </a:p>
        </c:rich>
      </c:tx>
      <c:layout>
        <c:manualLayout>
          <c:xMode val="edge"/>
          <c:yMode val="edge"/>
          <c:x val="0.19073937050644335"/>
          <c:y val="3.73831018103532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非常不同意</c:v>
                </c:pt>
                <c:pt idx="1">
                  <c:v>不同意</c:v>
                </c:pt>
                <c:pt idx="2">
                  <c:v>普通</c:v>
                </c:pt>
                <c:pt idx="3">
                  <c:v>同意</c:v>
                </c:pt>
                <c:pt idx="4">
                  <c:v>非常同意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0</c:v>
                </c:pt>
                <c:pt idx="1">
                  <c:v>1.7</c:v>
                </c:pt>
                <c:pt idx="2">
                  <c:v>8.6999999999999993</c:v>
                </c:pt>
                <c:pt idx="3">
                  <c:v>32.799999999999997</c:v>
                </c:pt>
                <c:pt idx="4">
                  <c:v>56.8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4A-4D89-B711-C144C0540483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非常不同意</c:v>
                </c:pt>
                <c:pt idx="1">
                  <c:v>不同意</c:v>
                </c:pt>
                <c:pt idx="2">
                  <c:v>普通</c:v>
                </c:pt>
                <c:pt idx="3">
                  <c:v>同意</c:v>
                </c:pt>
                <c:pt idx="4">
                  <c:v>非常同意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  <c:pt idx="0">
                  <c:v>0.3</c:v>
                </c:pt>
                <c:pt idx="1">
                  <c:v>0.3</c:v>
                </c:pt>
                <c:pt idx="2">
                  <c:v>7.1</c:v>
                </c:pt>
                <c:pt idx="3">
                  <c:v>45.3</c:v>
                </c:pt>
                <c:pt idx="4">
                  <c:v>46.9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4A-4D89-B711-C144C05404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155312"/>
        <c:axId val="149098480"/>
      </c:barChart>
      <c:catAx>
        <c:axId val="15415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49098480"/>
        <c:crosses val="autoZero"/>
        <c:auto val="1"/>
        <c:lblAlgn val="ctr"/>
        <c:lblOffset val="100"/>
        <c:noMultiLvlLbl val="0"/>
      </c:catAx>
      <c:valAx>
        <c:axId val="1490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5415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400" b="1" i="0" u="none" strike="noStrike" baseline="0">
                <a:solidFill>
                  <a:srgbClr val="7030A0"/>
                </a:solidFill>
                <a:effectLst/>
              </a:rPr>
              <a:t>活動場地內廁所位置</a:t>
            </a:r>
            <a:r>
              <a:rPr lang="en-US" altLang="zh-TW" sz="1400" b="1" i="0" u="none" strike="noStrike" baseline="0">
                <a:solidFill>
                  <a:srgbClr val="7030A0"/>
                </a:solidFill>
                <a:effectLst/>
              </a:rPr>
              <a:t>/</a:t>
            </a:r>
            <a:r>
              <a:rPr lang="zh-TW" altLang="en-US" sz="1400" b="1" i="0" u="none" strike="noStrike" baseline="0">
                <a:solidFill>
                  <a:srgbClr val="7030A0"/>
                </a:solidFill>
                <a:effectLst/>
              </a:rPr>
              <a:t>數量</a:t>
            </a:r>
            <a:r>
              <a:rPr lang="en-US" altLang="zh-TW" sz="1400" b="1" i="0" u="none" strike="noStrike" baseline="0">
                <a:solidFill>
                  <a:srgbClr val="7030A0"/>
                </a:solidFill>
                <a:effectLst/>
              </a:rPr>
              <a:t>/</a:t>
            </a:r>
            <a:r>
              <a:rPr lang="zh-TW" altLang="en-US" sz="1400" b="1" i="0" u="none" strike="noStrike" baseline="0">
                <a:solidFill>
                  <a:srgbClr val="7030A0"/>
                </a:solidFill>
                <a:effectLst/>
              </a:rPr>
              <a:t>整潔衛生之滿意度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1" i="0" u="none" strike="noStrike" baseline="0">
                <a:solidFill>
                  <a:srgbClr val="7030A0"/>
                </a:solidFill>
                <a:effectLst/>
              </a:rPr>
              <a:t>(</a:t>
            </a:r>
            <a:r>
              <a:rPr lang="zh-TW" altLang="zh-TW" sz="1400" b="1" i="0" u="none" strike="noStrike" baseline="0">
                <a:solidFill>
                  <a:srgbClr val="7030A0"/>
                </a:solidFill>
                <a:effectLst/>
              </a:rPr>
              <a:t>男女比例</a:t>
            </a:r>
            <a:r>
              <a:rPr lang="en-US" altLang="zh-TW" sz="1400" b="1" i="0" u="none" strike="noStrike" baseline="0">
                <a:solidFill>
                  <a:srgbClr val="7030A0"/>
                </a:solidFill>
                <a:effectLst/>
              </a:rPr>
              <a:t>)</a:t>
            </a:r>
            <a:endParaRPr lang="zh-TW" altLang="en-US" b="1">
              <a:solidFill>
                <a:srgbClr val="7030A0"/>
              </a:solidFill>
            </a:endParaRPr>
          </a:p>
        </c:rich>
      </c:tx>
      <c:layout>
        <c:manualLayout>
          <c:xMode val="edge"/>
          <c:yMode val="edge"/>
          <c:x val="0.16540607955920403"/>
          <c:y val="3.30745979027503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非常不同意</c:v>
                </c:pt>
                <c:pt idx="1">
                  <c:v>不同意</c:v>
                </c:pt>
                <c:pt idx="2">
                  <c:v>普通</c:v>
                </c:pt>
                <c:pt idx="3">
                  <c:v>同意</c:v>
                </c:pt>
                <c:pt idx="4">
                  <c:v>非常同意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8.6999999999999993</c:v>
                </c:pt>
                <c:pt idx="1">
                  <c:v>4.5999999999999996</c:v>
                </c:pt>
                <c:pt idx="2">
                  <c:v>15.8</c:v>
                </c:pt>
                <c:pt idx="3">
                  <c:v>36.1</c:v>
                </c:pt>
                <c:pt idx="4">
                  <c:v>34.9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8B-4A74-94E9-DFDA4BE427D2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非常不同意</c:v>
                </c:pt>
                <c:pt idx="1">
                  <c:v>不同意</c:v>
                </c:pt>
                <c:pt idx="2">
                  <c:v>普通</c:v>
                </c:pt>
                <c:pt idx="3">
                  <c:v>同意</c:v>
                </c:pt>
                <c:pt idx="4">
                  <c:v>非常同意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  <c:pt idx="0">
                  <c:v>1.2</c:v>
                </c:pt>
                <c:pt idx="1">
                  <c:v>2.2000000000000002</c:v>
                </c:pt>
                <c:pt idx="2">
                  <c:v>23.9</c:v>
                </c:pt>
                <c:pt idx="3">
                  <c:v>47.2</c:v>
                </c:pt>
                <c:pt idx="4">
                  <c:v>25.9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8B-4A74-94E9-DFDA4BE42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155312"/>
        <c:axId val="149098480"/>
      </c:barChart>
      <c:catAx>
        <c:axId val="15415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49098480"/>
        <c:crosses val="autoZero"/>
        <c:auto val="1"/>
        <c:lblAlgn val="ctr"/>
        <c:lblOffset val="100"/>
        <c:noMultiLvlLbl val="0"/>
      </c:catAx>
      <c:valAx>
        <c:axId val="1490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5415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2782</TotalTime>
  <Pages>8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觀旅局</cp:lastModifiedBy>
  <cp:revision>92</cp:revision>
  <cp:lastPrinted>2017-11-09T10:12:00Z</cp:lastPrinted>
  <dcterms:created xsi:type="dcterms:W3CDTF">2017-11-16T03:59:00Z</dcterms:created>
  <dcterms:modified xsi:type="dcterms:W3CDTF">2022-05-02T07:44:00Z</dcterms:modified>
</cp:coreProperties>
</file>